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AC" w:rsidRPr="00E22EAC" w:rsidRDefault="00E22EAC" w:rsidP="00E22E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22E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22EAC" w:rsidRPr="00E22EAC" w:rsidRDefault="00E22EAC" w:rsidP="00E22E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 ПРОЕКТУ ФЕДЕРАЛЬНОГО ЗАКОНА «ОБ ОСНОВАХ ГОСУДАРСТВЕННОГО РЕГУЛИРОВАНИЯ ЦЕН (ТАРИФОВ)»</w:t>
      </w:r>
    </w:p>
    <w:p w:rsidR="00E22EAC" w:rsidRPr="00E22EAC" w:rsidRDefault="00E22EAC" w:rsidP="00E22EAC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2EAC" w:rsidRPr="00E22EAC" w:rsidRDefault="00E22EAC" w:rsidP="00E22EAC">
      <w:pPr>
        <w:spacing w:after="0" w:line="360" w:lineRule="auto"/>
        <w:ind w:left="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E22E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федерального закона «Об основах государственного регулирования цен (тарифов)» (далее – законопроект) разработан в рамках реализации указания Президента Российской Федерации от 24.04.2017 № Пр-818, Указа Президента РФ от 21 декабря 2017 г. № 618 «Об основных направлениях государственной политики по развитию конкуренции» и Поручения Председателя Правительства Российской Федерации от 26.01.2018 № ДМ-П13-367.</w:t>
      </w:r>
    </w:p>
    <w:p w:rsidR="00E22EAC" w:rsidRPr="00E22EAC" w:rsidRDefault="00E22EAC" w:rsidP="00E22EAC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Законопроект совершенствует систему государственного регулирования цен (тарифов), определяет правовые, экономические и организационные основы государственного регулирования цен (тарифов), законопроект станет комплексным и ключевым нормативным правовым актом, регулирующим отношения в сфере государственного регулирования цен (тарифов).</w:t>
      </w:r>
    </w:p>
    <w:p w:rsidR="00E22EAC" w:rsidRPr="00E22EAC" w:rsidRDefault="00E22EAC" w:rsidP="00E22EA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настоящее время ценовое регулирование осуществляется в соответствии с Федеральными законами «Об электроэнергетике», «О теплоснабжении», «О водоснабжении и водоотведении», «О газоснабжении», «Об отходах производства и потребления», «О естественных монополиях» и иными федеральными законами, рядом подзаконных актов, принятых во исполнение данных законов.</w:t>
      </w:r>
    </w:p>
    <w:p w:rsidR="00E22EAC" w:rsidRPr="00E22EAC" w:rsidRDefault="00E22EAC" w:rsidP="00E22EA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Указанные нормативные правовые акты содержат различные цели, принципы, подходы и методы государственного регулирования цен (тарифов).</w:t>
      </w:r>
    </w:p>
    <w:p w:rsidR="00E22EAC" w:rsidRPr="00E22EAC" w:rsidRDefault="00E22EAC" w:rsidP="00E22EA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Таким образом, единого системообразующего нормативного правового акта, регулирующего отношения в сфере государственного регулирования цен (тарифов) в современных условиях, не существует.</w:t>
      </w:r>
    </w:p>
    <w:p w:rsidR="00E22EAC" w:rsidRPr="00E22EAC" w:rsidRDefault="00E22EAC" w:rsidP="00E22EA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Правоприменительная практика последних лет показывает, что обеспечить качественное правовое регулирование сферы государственного регулирования цен (тарифов) и регламентировать разнообразные сложные процессы в сфере государственного регулирования цен (тарифов) с помощью </w:t>
      </w:r>
      <w:r w:rsidRPr="00E22EA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фрагментарного правового регулирования, посвященного только отдельным вопросам, практически невозможно.</w:t>
      </w:r>
    </w:p>
    <w:p w:rsidR="00E22EAC" w:rsidRPr="00E22EAC" w:rsidRDefault="00E22EAC" w:rsidP="00E22EA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Правовое регулирование цен (тарифов) характеризуется отсутствием единого понятийного аппарата, разностью подходов регулирования по одному и тому же вопросу, нечеткостью прав и обязанностей участников соответствующих правовых отношений.</w:t>
      </w:r>
    </w:p>
    <w:p w:rsidR="00E22EAC" w:rsidRPr="00E22EAC" w:rsidRDefault="00E22EAC" w:rsidP="00E22EA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Законопроект займет в системе законодательства Российской Федерации положение системообразующего закона, регулирующего отношения в сфере государственного регулирования цен (тарифов), на основании норм которого будет осуществляться дальнейшее развитие системы государственного регулирования указанных отношений с учетом отраслевой специфики.</w:t>
      </w:r>
    </w:p>
    <w:p w:rsidR="00E22EAC" w:rsidRPr="00E22EAC" w:rsidRDefault="00E22EAC" w:rsidP="00E22EA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Предметом правового регулирования законопроекта являются отношения, возникающие при государственном регулировании и применении цен (тарифов), а также реализации полномочий органов регулирования по вопросам регулируемой деятельности.</w:t>
      </w:r>
    </w:p>
    <w:p w:rsidR="00E22EAC" w:rsidRPr="00E22EAC" w:rsidRDefault="00E22EAC" w:rsidP="00E22EAC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kern w:val="2"/>
          <w:sz w:val="28"/>
          <w:szCs w:val="28"/>
          <w:lang w:eastAsia="ko-KR"/>
        </w:rPr>
      </w:pPr>
      <w:r w:rsidRPr="00E22EAC">
        <w:rPr>
          <w:rFonts w:ascii="Times New Roman" w:eastAsiaTheme="minorEastAsia" w:hAnsi="Times New Roman" w:cs="Times New Roman"/>
          <w:kern w:val="2"/>
          <w:sz w:val="28"/>
          <w:szCs w:val="28"/>
          <w:lang w:eastAsia="ko-KR"/>
        </w:rPr>
        <w:t>Законопроект определяет единые ключевые понятия, используемые в сфере государственного регулирования цен (тарифов), к числу которых относятся цена (тариф), необходимая валовая выручка, регулируемый субъект, регулируемая деятельность, органы регулирования и др.</w:t>
      </w:r>
    </w:p>
    <w:p w:rsidR="00E22EAC" w:rsidRPr="00E22EAC" w:rsidRDefault="00E22EAC" w:rsidP="00E22EA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sz w:val="28"/>
          <w:szCs w:val="28"/>
        </w:rPr>
        <w:t xml:space="preserve">Законопроект определяет единые для всех регулируемых сфер цели государственного регулирования цен (тарифов), такие как </w:t>
      </w:r>
      <w:r w:rsidRPr="00E22E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обеспечение доступности товаров (работ, услуг) регулируемых субъектов для потребителей, достижение оптимального сочетания экономических интересов потребителей и регулируемых субъектов, обеспечение устойчивого развития экономики на основе долгосрочного регулирования цен (тарифов) и роста благосостояния населения и создание условий для развития конкуренции. </w:t>
      </w:r>
    </w:p>
    <w:p w:rsidR="00E22EAC" w:rsidRPr="00E22EAC" w:rsidRDefault="00E22EAC" w:rsidP="00E22EA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E22EAC">
        <w:rPr>
          <w:rFonts w:ascii="Times New Roman" w:eastAsiaTheme="minorEastAsia" w:hAnsi="Times New Roman" w:cs="Times New Roman"/>
          <w:sz w:val="28"/>
          <w:szCs w:val="28"/>
        </w:rPr>
        <w:t xml:space="preserve">Также, законопроектом закреплены единые для всех регулируемых сфер принципы государственного регулирования цен (тарифов), такие как </w:t>
      </w:r>
      <w:r w:rsidRPr="00E22E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соблюдения баланса экономических интересов регулируемых субъектов и </w:t>
      </w:r>
      <w:r w:rsidRPr="00E22E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интересов потребителей, установления цен (тарифов) исходя из их экономической обоснованности, открытости деятельности регулируемых субъектов и регулирующих органов.</w:t>
      </w:r>
    </w:p>
    <w:p w:rsidR="00E22EAC" w:rsidRPr="00E22EAC" w:rsidRDefault="00E22EAC" w:rsidP="00E22EAC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Законопроект устанавливает исчерпывающий перечень сфер и видов регулируемых цен (тарифов). Указанные положения закреплены в законопроекте во исполнение подпункта з) пункта 3 Указа Президента Российской Федерации от 27.12.2017 № 618, в целях недопущения распространения государственного регулирования цен (тарифов) на конкурентные товарные рынки. </w:t>
      </w:r>
    </w:p>
    <w:p w:rsidR="00E22EAC" w:rsidRPr="00E22EAC" w:rsidRDefault="00E22EAC" w:rsidP="00E22EAC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Законопроектом устанавливаются единые для всех регулируемых сфер методы государственного регулирования цен (тарифов):</w:t>
      </w:r>
    </w:p>
    <w:p w:rsidR="00E22EAC" w:rsidRPr="00E22EAC" w:rsidRDefault="00E22EAC" w:rsidP="00E22EAC">
      <w:pPr>
        <w:spacing w:after="0" w:line="360" w:lineRule="auto"/>
        <w:ind w:left="57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метод сравнительного анализа (эталонных расходов (затрат);</w:t>
      </w:r>
    </w:p>
    <w:p w:rsidR="00E22EAC" w:rsidRPr="00E22EAC" w:rsidRDefault="00E22EAC" w:rsidP="00E22EAC">
      <w:pPr>
        <w:spacing w:after="0" w:line="360" w:lineRule="auto"/>
        <w:ind w:left="57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метод экономически обоснованных расходов;</w:t>
      </w:r>
    </w:p>
    <w:p w:rsidR="00E22EAC" w:rsidRPr="00E22EAC" w:rsidRDefault="00E22EAC" w:rsidP="00E22EAC">
      <w:pPr>
        <w:spacing w:after="0" w:line="360" w:lineRule="auto"/>
        <w:ind w:left="57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метод индексации;</w:t>
      </w:r>
    </w:p>
    <w:p w:rsidR="00E22EAC" w:rsidRPr="00E22EAC" w:rsidRDefault="00E22EAC" w:rsidP="00E22EAC">
      <w:pPr>
        <w:spacing w:after="0" w:line="360" w:lineRule="auto"/>
        <w:ind w:left="57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 метод доходности инвестиционного капитала;</w:t>
      </w:r>
    </w:p>
    <w:p w:rsidR="00E22EAC" w:rsidRPr="00E22EAC" w:rsidRDefault="00E22EAC" w:rsidP="00E22EAC">
      <w:pPr>
        <w:spacing w:after="0" w:line="360" w:lineRule="auto"/>
        <w:ind w:left="57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 этом, метод сравнительного анализа (эталонных расходов (затрат) закреплен в качестве приоритетного. </w:t>
      </w:r>
    </w:p>
    <w:p w:rsidR="00E22EAC" w:rsidRPr="00E22EAC" w:rsidRDefault="00E22EAC" w:rsidP="00E22EAC">
      <w:pPr>
        <w:spacing w:after="0" w:line="360" w:lineRule="auto"/>
        <w:ind w:left="57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Кроме этого, законопроект закрепляет долгосрочность тарифного регулирования, в соответствии с которым тарифы вводятся в действие на срок не менее 5 лет, с возможностью их корректировки в исключительных случаях, установленных Правительством Российской Федерации. Установление цен (тарифов) методом сравнительного анализа (эталонных расходов) во взаимосвязи с долгосрочность тарифного регулирования позволит привлечь инвестиции в регулируемые сферы деятельности и позволит потребителям коммунальных ресурсов обеспечить понятность формирования цены (тарифа) и достойные условия жизни.  </w:t>
      </w:r>
    </w:p>
    <w:p w:rsidR="00E22EAC" w:rsidRPr="00E22EAC" w:rsidRDefault="00E22EAC" w:rsidP="00E22EAC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Законопроект содержит положения, направленные на усиление общественного контроля за процедурой установления регулируемых цен (тарифов), деятельностью регулирующих органов и регулируемых субъектов. Благодаря нормам о обязательном раскрытии информации, а также нормам, </w:t>
      </w:r>
      <w:r w:rsidRPr="00E22EA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закрепляющим права потребителей услуг регулируемых субъектов и регламентирующим деятельность и полномочия советов потребителей услуг регулируемых субъектов, процедура установления цен (тарифов) станет прозрачной и понятной для всех заинтересованных лицам.  </w:t>
      </w:r>
    </w:p>
    <w:p w:rsidR="00E22EAC" w:rsidRPr="00E22EAC" w:rsidRDefault="00E22EAC" w:rsidP="00E22EAC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Законопроект определяет общие правила утверждения инвестиционных программ регулируемых субъектов,</w:t>
      </w:r>
      <w:r w:rsidRPr="00E22EAC">
        <w:rPr>
          <w:rFonts w:ascii="Times New Roman" w:eastAsiaTheme="minorEastAsia" w:hAnsi="Times New Roman" w:cs="Times New Roman"/>
          <w:kern w:val="2"/>
          <w:sz w:val="28"/>
          <w:szCs w:val="28"/>
          <w:lang w:eastAsia="ko-KR"/>
        </w:rPr>
        <w:t xml:space="preserve"> исполнение которых осуществляется за счет тарифных источников</w:t>
      </w:r>
      <w:r w:rsidRPr="00E22EA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22EAC" w:rsidRPr="00E22EAC" w:rsidRDefault="00E22EAC" w:rsidP="00E22EA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2EAC">
        <w:rPr>
          <w:rFonts w:ascii="Times New Roman" w:eastAsiaTheme="minorEastAsia" w:hAnsi="Times New Roman" w:cs="Times New Roman"/>
          <w:sz w:val="28"/>
          <w:szCs w:val="28"/>
        </w:rPr>
        <w:t>На сегодняшний день в сферах, подлежащих государственному регулированию цен (тарифов), отсутствует единый порядок утверждения инвестиционных программ (включая сроки направления проекта инвестиционной программы на согласование, сроки утверждения инвестиционных программ, типовые формы инвестиционных программ). Кроме того, в действующих нормативных правовых актах отсутствует единообразие по контролю за исполнением (реализацией) инвестиционных программ.</w:t>
      </w:r>
    </w:p>
    <w:p w:rsidR="00023DE6" w:rsidRDefault="00023DE6" w:rsidP="00E22EAC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Законопроект определяет порядок учета инвестиционных расходов в составе необходимой валовой выручки</w:t>
      </w:r>
      <w:r w:rsidRPr="00023D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регулируемых субъектов. Действующее законодательство содержит положения, позволяющие включать расходы на инвестиции в тариф в отсутствие инвестиционной программы. Законопроект исключает эту возможность, предусматривая, что инвестиции, финансируемые из тарифного источника, включаются в необходимую валовую выручку в размере, предусмотренном инвестиционной программой, утвержденной в соответствии с положениями законодательства о естественных монополиях, иных федеральных законов и актов Правительства Российской Федерации. </w:t>
      </w:r>
    </w:p>
    <w:p w:rsidR="00E22EAC" w:rsidRPr="00E22EAC" w:rsidRDefault="00E22EAC" w:rsidP="00E22EAC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Законопроект закрепляет механизмы стимулирования регулируемых субъектов в случае повышения ими эффективности деятельности, улучшения качества оказываемых услуг, оптимизации расходов.</w:t>
      </w:r>
    </w:p>
    <w:p w:rsidR="00E22EAC" w:rsidRPr="00E22EAC" w:rsidRDefault="00E22EAC" w:rsidP="00E22EAC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Законопроект разграничивает полномочия между федеральным и региональными органами регулирования.</w:t>
      </w:r>
    </w:p>
    <w:p w:rsidR="00E22EAC" w:rsidRPr="00E22EAC" w:rsidRDefault="00E22EAC" w:rsidP="000D2C9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Законопроект устанавливает единую для всех сфер процедуру рассмотрения дел о нарушении законодательства в области государственного регулирования цен (тарифов) на основании принципов объективности рассмотрения, состязательности и прозрачности.</w:t>
      </w:r>
    </w:p>
    <w:p w:rsidR="000D2C9B" w:rsidRPr="000D2C9B" w:rsidRDefault="000D2C9B" w:rsidP="000D2C9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C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Законопроект соответствует положениям </w:t>
      </w:r>
      <w:r w:rsidRPr="000D2C9B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DE6" w:rsidRDefault="00023DE6" w:rsidP="00023DE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2E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Законопроект не противоречит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E22EAC" w:rsidRPr="00E22EAC" w:rsidRDefault="00E22EAC" w:rsidP="00E22EA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2EAC" w:rsidRPr="00E22EAC" w:rsidRDefault="00E22EAC" w:rsidP="00E22EAC">
      <w:pPr>
        <w:spacing w:line="256" w:lineRule="auto"/>
        <w:rPr>
          <w:rFonts w:eastAsiaTheme="minorEastAsia" w:cs="Times New Roman"/>
          <w:lang w:eastAsia="ru-RU"/>
        </w:rPr>
      </w:pPr>
    </w:p>
    <w:p w:rsidR="008A5C39" w:rsidRDefault="008A5C39"/>
    <w:sectPr w:rsidR="008A5C39" w:rsidSect="000B05C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74" w:rsidRDefault="000E0374">
      <w:pPr>
        <w:spacing w:after="0" w:line="240" w:lineRule="auto"/>
      </w:pPr>
      <w:r>
        <w:separator/>
      </w:r>
    </w:p>
  </w:endnote>
  <w:endnote w:type="continuationSeparator" w:id="0">
    <w:p w:rsidR="000E0374" w:rsidRDefault="000E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74" w:rsidRDefault="000E0374">
      <w:pPr>
        <w:spacing w:after="0" w:line="240" w:lineRule="auto"/>
      </w:pPr>
      <w:r>
        <w:separator/>
      </w:r>
    </w:p>
  </w:footnote>
  <w:footnote w:type="continuationSeparator" w:id="0">
    <w:p w:rsidR="000E0374" w:rsidRDefault="000E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91859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B05CF" w:rsidRPr="000B05CF" w:rsidRDefault="00E22EAC">
        <w:pPr>
          <w:pStyle w:val="a3"/>
          <w:jc w:val="center"/>
          <w:rPr>
            <w:rFonts w:ascii="Times New Roman" w:hAnsi="Times New Roman"/>
          </w:rPr>
        </w:pPr>
        <w:r w:rsidRPr="000B05CF">
          <w:rPr>
            <w:rFonts w:ascii="Times New Roman" w:hAnsi="Times New Roman"/>
          </w:rPr>
          <w:fldChar w:fldCharType="begin"/>
        </w:r>
        <w:r w:rsidRPr="000B05CF">
          <w:rPr>
            <w:rFonts w:ascii="Times New Roman" w:hAnsi="Times New Roman"/>
          </w:rPr>
          <w:instrText>PAGE   \* MERGEFORMAT</w:instrText>
        </w:r>
        <w:r w:rsidRPr="000B05CF">
          <w:rPr>
            <w:rFonts w:ascii="Times New Roman" w:hAnsi="Times New Roman"/>
          </w:rPr>
          <w:fldChar w:fldCharType="separate"/>
        </w:r>
        <w:r w:rsidR="00515B18">
          <w:rPr>
            <w:rFonts w:ascii="Times New Roman" w:hAnsi="Times New Roman"/>
            <w:noProof/>
          </w:rPr>
          <w:t>5</w:t>
        </w:r>
        <w:r w:rsidRPr="000B05CF">
          <w:rPr>
            <w:rFonts w:ascii="Times New Roman" w:hAnsi="Times New Roman"/>
          </w:rPr>
          <w:fldChar w:fldCharType="end"/>
        </w:r>
      </w:p>
    </w:sdtContent>
  </w:sdt>
  <w:p w:rsidR="00340148" w:rsidRDefault="000E03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05"/>
    <w:rsid w:val="00023DE6"/>
    <w:rsid w:val="000D2C9B"/>
    <w:rsid w:val="000E0374"/>
    <w:rsid w:val="001E0419"/>
    <w:rsid w:val="00296405"/>
    <w:rsid w:val="00515B18"/>
    <w:rsid w:val="008A5C39"/>
    <w:rsid w:val="00901E2A"/>
    <w:rsid w:val="00B9302B"/>
    <w:rsid w:val="00E2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7D411-1245-4667-94C1-0ECCAFC9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EAC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22EAC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Попкова</dc:creator>
  <cp:keywords/>
  <dc:description/>
  <cp:lastModifiedBy>Иван Павлович Волов</cp:lastModifiedBy>
  <cp:revision>2</cp:revision>
  <cp:lastPrinted>2020-11-06T13:14:00Z</cp:lastPrinted>
  <dcterms:created xsi:type="dcterms:W3CDTF">2021-05-14T07:30:00Z</dcterms:created>
  <dcterms:modified xsi:type="dcterms:W3CDTF">2021-05-14T07:30:00Z</dcterms:modified>
</cp:coreProperties>
</file>