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B0" w:rsidRDefault="00EB51B0" w:rsidP="00EB51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</w:p>
    <w:p w:rsidR="00EB51B0" w:rsidRPr="0072702A" w:rsidRDefault="00EB51B0" w:rsidP="00EB51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Алексей Владиславович Кожевников</w:t>
      </w:r>
    </w:p>
    <w:p w:rsidR="00EB51B0" w:rsidRPr="0072702A" w:rsidRDefault="00EB51B0" w:rsidP="00EB51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EB51B0" w:rsidRPr="0072702A" w:rsidRDefault="00EB51B0" w:rsidP="00EB51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02A">
        <w:rPr>
          <w:rFonts w:ascii="Times New Roman" w:hAnsi="Times New Roman" w:cs="Times New Roman"/>
          <w:i/>
          <w:sz w:val="28"/>
          <w:szCs w:val="28"/>
        </w:rPr>
        <w:t>ри ФАС России</w:t>
      </w:r>
    </w:p>
    <w:p w:rsidR="00EB51B0" w:rsidRDefault="00EB51B0" w:rsidP="00E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</w:p>
    <w:p w:rsidR="001E05A8" w:rsidRDefault="001E05A8" w:rsidP="00E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Справка по саморегулированию в автотехобслуживании</w:t>
      </w:r>
    </w:p>
    <w:p w:rsidR="00EB51B0" w:rsidRPr="00EB51B0" w:rsidRDefault="00EB51B0" w:rsidP="00E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</w:p>
    <w:p w:rsidR="00492A07" w:rsidRPr="00EB51B0" w:rsidRDefault="00201789" w:rsidP="00EB5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Система </w:t>
      </w:r>
      <w:proofErr w:type="spellStart"/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автосервисных</w:t>
      </w:r>
      <w:proofErr w:type="spellEnd"/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услуг включает в себя несколько автономных подсистем, охватывающих весь спектр рынка. В основные подсистемы входят: техническое обслуживание и слесарный ремонт автомобилей, кузовной ремонт, тюнинг и дооборудование ТС, шиномонтажные работы, мойки и государственный технический осмотр. </w:t>
      </w:r>
    </w:p>
    <w:p w:rsidR="003F0790" w:rsidRPr="00EB51B0" w:rsidRDefault="003F0790" w:rsidP="00EB51B0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По структуре все станции технического обслуживания и ремонта автомобилей разделяются на две категории: авторизованные, которые занимают всего 5% рынка и независимые (НСТО) с долей рынка в 95 %.</w:t>
      </w:r>
      <w:r w:rsidR="003046F2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</w:t>
      </w:r>
    </w:p>
    <w:p w:rsidR="003046F2" w:rsidRPr="00EB51B0" w:rsidRDefault="003046F2" w:rsidP="00EB5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По оценкам разных аналитических агентств оборот технического обслуживания и ремонта легковых автомобилей составляет около 600 млрд. руб. и</w:t>
      </w:r>
      <w:r w:rsidR="005421B5">
        <w:rPr>
          <w:rFonts w:ascii="Times New Roman" w:hAnsi="Times New Roman" w:cs="Times New Roman"/>
          <w:color w:val="000000" w:themeColor="text1"/>
          <w:sz w:val="28"/>
          <w:szCs w:val="25"/>
        </w:rPr>
        <w:t> </w:t>
      </w: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это без учета услуг по </w:t>
      </w:r>
      <w:proofErr w:type="spellStart"/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шиномонтажу</w:t>
      </w:r>
      <w:proofErr w:type="spellEnd"/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, мойке, кузовному ремонту и техническому осмотру автомобилей. 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Объём рынка автозапчастей для легкового транспорта составляет более 1,4 трлн. руб. Таким образом, общий объём </w:t>
      </w:r>
      <w:proofErr w:type="spellStart"/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автосервисных</w:t>
      </w:r>
      <w:proofErr w:type="spellEnd"/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услуг</w:t>
      </w:r>
      <w:r w:rsidR="00246B1B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только для легкового транспорта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на конец 2021 года составил более 2 трлн. руб. </w:t>
      </w: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Одновременно с этим обслуживанием автомобилей в нашей стране занимается более 75 тысяч организаций, которые создают около 1.5 млн. рабочих мест. </w:t>
      </w:r>
    </w:p>
    <w:p w:rsidR="003F0790" w:rsidRPr="00EB51B0" w:rsidRDefault="003046F2" w:rsidP="00EB51B0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Д</w:t>
      </w:r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илерские авторизованные сервисы работают в соответствии с нормами и</w:t>
      </w:r>
      <w:r w:rsidR="005421B5">
        <w:rPr>
          <w:rFonts w:ascii="Times New Roman" w:hAnsi="Times New Roman" w:cs="Times New Roman"/>
          <w:color w:val="000000" w:themeColor="text1"/>
          <w:sz w:val="28"/>
          <w:szCs w:val="25"/>
        </w:rPr>
        <w:t> </w:t>
      </w:r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требованиями заводов-изготовителей, используя в своей деятельности выверенные технологии проведения ремонтных работ, современное высокотехнологическое оборудование, </w:t>
      </w:r>
      <w:proofErr w:type="spellStart"/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специнструменты</w:t>
      </w:r>
      <w:proofErr w:type="spellEnd"/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, поставленные непосредственно производителем автомобилей, труд </w:t>
      </w:r>
      <w:proofErr w:type="spellStart"/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высоковалифицированных</w:t>
      </w:r>
      <w:proofErr w:type="spellEnd"/>
      <w:r w:rsidR="003F079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специалистов, подготовленных в соответствии с профессиональными программами обучения автомобильных компани</w:t>
      </w: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й. </w:t>
      </w:r>
    </w:p>
    <w:p w:rsidR="00C72A2E" w:rsidRPr="00EB51B0" w:rsidRDefault="00246B1B" w:rsidP="00EB5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В свою очередь, д</w:t>
      </w:r>
      <w:r w:rsidR="005B11D1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еятельность независимого сегмента рынка, оборот которого составляет 83% от общего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объема,</w:t>
      </w:r>
      <w:r w:rsidR="005B11D1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никак не регламентируется и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не регулируется. </w:t>
      </w:r>
      <w:r w:rsidR="003046F2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Данный рынок очень разнообразный. Существуют сетевые структуры сервисов, работающие на основе франчайзинга, </w:t>
      </w:r>
      <w:r w:rsidR="00C0322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и компании, работающие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на экспресс обслуживании, которые стараются отстраивать хоть какие-то стандарты по</w:t>
      </w:r>
      <w:r w:rsidR="005421B5">
        <w:rPr>
          <w:rFonts w:ascii="Times New Roman" w:hAnsi="Times New Roman" w:cs="Times New Roman"/>
          <w:color w:val="000000" w:themeColor="text1"/>
          <w:sz w:val="28"/>
          <w:szCs w:val="25"/>
        </w:rPr>
        <w:t> 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обслуживанию клиентов в независимом сегменте. Однако, бо</w:t>
      </w:r>
      <w:r w:rsidR="001C09A7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льшая часть предприятий</w:t>
      </w:r>
      <w:r w:rsidR="00C72A2E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, которая по экспертным оценкам аккумулирует </w:t>
      </w:r>
      <w:r w:rsidR="00220841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в себе более 50 % от</w:t>
      </w:r>
      <w:r w:rsidR="005421B5">
        <w:rPr>
          <w:rFonts w:ascii="Times New Roman" w:hAnsi="Times New Roman" w:cs="Times New Roman"/>
          <w:color w:val="000000" w:themeColor="text1"/>
          <w:sz w:val="28"/>
          <w:szCs w:val="25"/>
        </w:rPr>
        <w:t> </w:t>
      </w:r>
      <w:r w:rsidR="00220841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общего объема финансового потока</w:t>
      </w:r>
      <w:r w:rsidR="00EA3364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,</w:t>
      </w:r>
      <w:r w:rsidR="001C09A7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ключевым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конкурентным преимуществом видит для себя демпинг цен, который на сегодняшний день и является основой п</w:t>
      </w:r>
      <w:r w:rsidR="001C09A7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ривлечения клиентов на НСТО. Такие предприятия, </w:t>
      </w:r>
      <w:r w:rsidR="001C09A7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как правило,</w:t>
      </w:r>
      <w:r w:rsidR="00282933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стараются по</w:t>
      </w:r>
      <w:r w:rsidR="005421B5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  <w:r w:rsidR="00282933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максимуму снизить свои затраты,</w:t>
      </w:r>
      <w:r w:rsidR="001C09A7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ведут полулегальную или полностью нелегальную деятельность, не платят налоги или избегают уплаты законного их</w:t>
      </w:r>
      <w:r w:rsidR="005421B5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  <w:r w:rsidR="001C09A7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размера, нарушают экологическое законодательство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,</w:t>
      </w:r>
      <w:r w:rsidR="001C09A7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</w:t>
      </w:r>
      <w:r w:rsidR="00282933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не содержат соответствующую производственно-техническую базу и штат квалифицированных </w:t>
      </w:r>
      <w:r w:rsidR="00282933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lastRenderedPageBreak/>
        <w:t>сотрудников</w:t>
      </w:r>
      <w:r w:rsidR="001C09A7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, что</w:t>
      </w:r>
      <w:r w:rsidR="0070091B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катастрофически снижает качество предоста</w:t>
      </w:r>
      <w:r w:rsidR="00C72A2E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вляемых услуг автопредприятиями и, как следствие, ведет к росту аварийности на дорогах. Только с 2011 года по 2020 год количество ДТП по причине технических неисправностей транспортных средств увеличилось с 1031 случая до 9651 случая.</w:t>
      </w:r>
    </w:p>
    <w:p w:rsidR="0070091B" w:rsidRPr="00EB51B0" w:rsidRDefault="00220841" w:rsidP="00EB51B0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Стоит отметить, что в отрасли также сконцентрировано более 30 % контрафактной продукции для обслуживания и ремонта ТС. Помимо этого, за</w:t>
      </w:r>
      <w:r w:rsidR="005421B5">
        <w:rPr>
          <w:rFonts w:ascii="Times New Roman" w:hAnsi="Times New Roman" w:cs="Times New Roman"/>
          <w:color w:val="000000" w:themeColor="text1"/>
          <w:sz w:val="28"/>
          <w:szCs w:val="25"/>
        </w:rPr>
        <w:t> </w:t>
      </w: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рамками правового поля находятся организации по восстановительному ремонту и продаже б/у запчастей. </w:t>
      </w:r>
    </w:p>
    <w:p w:rsidR="001E05A8" w:rsidRPr="00EB51B0" w:rsidRDefault="001E05A8" w:rsidP="00EB51B0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В связи с этим существует острая необходимость в </w:t>
      </w:r>
      <w:r w:rsidRPr="00EB51B0">
        <w:rPr>
          <w:rFonts w:ascii="Times New Roman" w:hAnsi="Times New Roman" w:cs="Times New Roman"/>
          <w:sz w:val="28"/>
          <w:szCs w:val="25"/>
        </w:rPr>
        <w:t xml:space="preserve">изменении системного подхода к формированию рынка НСТО и </w:t>
      </w:r>
      <w:r w:rsidRPr="00EB51B0">
        <w:rPr>
          <w:rFonts w:ascii="Times New Roman" w:hAnsi="Times New Roman" w:cs="Times New Roman"/>
          <w:color w:val="000000"/>
          <w:sz w:val="28"/>
          <w:szCs w:val="25"/>
        </w:rPr>
        <w:t>совершенствовании инфраструктуры предприятий технического сервиса.</w:t>
      </w:r>
    </w:p>
    <w:p w:rsidR="008F03DE" w:rsidRPr="00EB51B0" w:rsidRDefault="00220841" w:rsidP="00EB51B0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По мнению участников профессионального сообщества</w:t>
      </w:r>
      <w:r w:rsidR="008F03DE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,</w:t>
      </w:r>
      <w:r w:rsidR="0075605D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решить данный вопрос можно путем реализации одного из двух подходов</w:t>
      </w: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: </w:t>
      </w:r>
    </w:p>
    <w:p w:rsidR="00282933" w:rsidRPr="00EB51B0" w:rsidRDefault="008F03DE" w:rsidP="00EB51B0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Определение федерального органа исполнительной власти, ответственного за развитие отрасли, и закрепление в нормативных правовых документах требований к участникам рынка.</w:t>
      </w:r>
    </w:p>
    <w:p w:rsidR="008F03DE" w:rsidRPr="00EB51B0" w:rsidRDefault="007771AF" w:rsidP="00EB51B0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Перех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од к обязательному саморегулированию в сфере автотехобслуживания в рамках тех видов деятельности, которые влияют на</w:t>
      </w:r>
      <w:r w:rsidR="005421B5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состояние безопасности дорожного движения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.</w:t>
      </w:r>
    </w:p>
    <w:p w:rsidR="007771AF" w:rsidRPr="00EB51B0" w:rsidRDefault="007771AF" w:rsidP="00EB5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>Ввиду того, что государственное регулирование потребует значительных бюджетных расходов на формирование политики, нормотворчество и контрольно-надзор</w:t>
      </w:r>
      <w:r w:rsidR="00B23F50" w:rsidRPr="00EB51B0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ную деятельность, наиболее целесообразным будет перейти на обязательное саморегулирование.  </w:t>
      </w:r>
    </w:p>
    <w:p w:rsidR="00B23F50" w:rsidRPr="00EB51B0" w:rsidRDefault="00B23F50" w:rsidP="00EB51B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Основная идея саморегулируемых организаций (СРО) — переложить</w:t>
      </w:r>
      <w:r w:rsidR="00246B1B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контрольные и надзорные мероприятия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за деятельностью субъектов </w:t>
      </w:r>
      <w:r w:rsidR="00246B1B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предпринимательства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в определённой сфере с государства на самих участников рынка. При этом с государства снимаются явно избыточные функции, а фокус соб</w:t>
      </w:r>
      <w:r w:rsidR="00DE5A41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ственно государственного надзора 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смещается с надзора за деятельностью в</w:t>
      </w:r>
      <w:r w:rsidR="005421B5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 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сторону надзора за результатом деятельности.</w:t>
      </w:r>
    </w:p>
    <w:p w:rsidR="00B23F50" w:rsidRPr="00EB51B0" w:rsidRDefault="00B23F50" w:rsidP="00EB51B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В связи с внедрением института СРО допуск на данный рынок станет более справедливым и ответственным. Появится возможность заняться вопросами качества оказываемой услуги, возникнут более высокие стандарты обслуживания, возрастет </w:t>
      </w:r>
      <w:r w:rsidR="00DE5A41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удовлетворенность автомобилистов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.</w:t>
      </w:r>
      <w:r w:rsidR="00DE5A41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Будут сформированы четкие требования к оборудованию, квалификации персонала, технологиям ремонтных работ и применению цифровых решений, которые позволят проводить мониторинг и анализ </w:t>
      </w:r>
      <w:r w:rsidR="001E05A8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деятельности производственных структур в режиме реального времени. </w:t>
      </w:r>
    </w:p>
    <w:p w:rsidR="003F0790" w:rsidRPr="00EB51B0" w:rsidRDefault="001E05A8" w:rsidP="005421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В отрасли у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же существуют и внесены в реес</w:t>
      </w:r>
      <w:r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тр несколько СРО</w:t>
      </w:r>
      <w:r w:rsidR="00DE5A41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, стандарты которых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формируют требования к общему процессу и технологии диагностирования при техническом осмотре АМТС, квалификационные и</w:t>
      </w:r>
      <w:r w:rsidR="005421B5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 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должностные требования к экспертам по контролю и диагностике. При этом стандарты и правила саморегулируемых </w:t>
      </w:r>
      <w:r w:rsidR="00DE5A41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организаций соответствуют</w:t>
      </w:r>
      <w:r w:rsidR="00B23F50" w:rsidRPr="00EB51B0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 федеральным законам и принятым в соответствии с ними иными нормативными правовыми актами.</w:t>
      </w:r>
      <w:bookmarkStart w:id="0" w:name="_GoBack"/>
      <w:bookmarkEnd w:id="0"/>
    </w:p>
    <w:p w:rsidR="00EB51B0" w:rsidRPr="00EB51B0" w:rsidRDefault="00EB5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5"/>
        </w:rPr>
      </w:pPr>
    </w:p>
    <w:sectPr w:rsidR="00EB51B0" w:rsidRPr="00EB51B0" w:rsidSect="00EB5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B0" w:rsidRDefault="00EB51B0" w:rsidP="00EB51B0">
      <w:pPr>
        <w:spacing w:after="0" w:line="240" w:lineRule="auto"/>
      </w:pPr>
      <w:r>
        <w:separator/>
      </w:r>
    </w:p>
  </w:endnote>
  <w:endnote w:type="continuationSeparator" w:id="0">
    <w:p w:rsidR="00EB51B0" w:rsidRDefault="00EB51B0" w:rsidP="00EB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B0" w:rsidRDefault="00EB51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365347"/>
      <w:docPartObj>
        <w:docPartGallery w:val="Page Numbers (Bottom of Page)"/>
        <w:docPartUnique/>
      </w:docPartObj>
    </w:sdtPr>
    <w:sdtEndPr/>
    <w:sdtContent>
      <w:p w:rsidR="00EB51B0" w:rsidRDefault="00EB5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B5">
          <w:rPr>
            <w:noProof/>
          </w:rPr>
          <w:t>2</w:t>
        </w:r>
        <w:r>
          <w:fldChar w:fldCharType="end"/>
        </w:r>
      </w:p>
    </w:sdtContent>
  </w:sdt>
  <w:p w:rsidR="00EB51B0" w:rsidRDefault="00EB51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B0" w:rsidRDefault="00EB51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B0" w:rsidRDefault="00EB51B0" w:rsidP="00EB51B0">
      <w:pPr>
        <w:spacing w:after="0" w:line="240" w:lineRule="auto"/>
      </w:pPr>
      <w:r>
        <w:separator/>
      </w:r>
    </w:p>
  </w:footnote>
  <w:footnote w:type="continuationSeparator" w:id="0">
    <w:p w:rsidR="00EB51B0" w:rsidRDefault="00EB51B0" w:rsidP="00EB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B0" w:rsidRDefault="00EB51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B0" w:rsidRDefault="00EB51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B0" w:rsidRDefault="00EB51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6CDE0A"/>
    <w:lvl w:ilvl="0" w:tplc="B33CA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3EAC9E0"/>
    <w:lvl w:ilvl="0" w:tplc="B33CA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670AC44"/>
    <w:lvl w:ilvl="0" w:tplc="B33C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D74A500"/>
    <w:lvl w:ilvl="0" w:tplc="5F42D04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75647C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EE2491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7340E1F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4B4361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8287D5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2E0374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7B8300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5ACDF7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hybridMultilevel"/>
    <w:tmpl w:val="1A5ED51E"/>
    <w:lvl w:ilvl="0" w:tplc="B33C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51E"/>
    <w:multiLevelType w:val="multilevel"/>
    <w:tmpl w:val="6A1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C6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7D704D"/>
    <w:multiLevelType w:val="hybridMultilevel"/>
    <w:tmpl w:val="494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07"/>
    <w:rsid w:val="001C09A7"/>
    <w:rsid w:val="001E05A8"/>
    <w:rsid w:val="00201789"/>
    <w:rsid w:val="00220841"/>
    <w:rsid w:val="00246B1B"/>
    <w:rsid w:val="00282933"/>
    <w:rsid w:val="003046F2"/>
    <w:rsid w:val="003F0790"/>
    <w:rsid w:val="00492A07"/>
    <w:rsid w:val="004B2523"/>
    <w:rsid w:val="005421B5"/>
    <w:rsid w:val="005B11D1"/>
    <w:rsid w:val="005E42EB"/>
    <w:rsid w:val="0070091B"/>
    <w:rsid w:val="0075605D"/>
    <w:rsid w:val="007771AF"/>
    <w:rsid w:val="008F03DE"/>
    <w:rsid w:val="009C7BD3"/>
    <w:rsid w:val="00B23F50"/>
    <w:rsid w:val="00C0322B"/>
    <w:rsid w:val="00C72A2E"/>
    <w:rsid w:val="00DE5A41"/>
    <w:rsid w:val="00EA3364"/>
    <w:rsid w:val="00E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A287-89F4-4F51-BA3C-C7C6722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9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70091B"/>
    <w:rPr>
      <w:rFonts w:asciiTheme="minorHAnsi" w:eastAsiaTheme="minorHAnsi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EB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Максим</dc:creator>
  <cp:lastModifiedBy>Светлана Алексеевна Малахова</cp:lastModifiedBy>
  <cp:revision>4</cp:revision>
  <cp:lastPrinted>2019-12-09T16:04:00Z</cp:lastPrinted>
  <dcterms:created xsi:type="dcterms:W3CDTF">2022-04-04T09:52:00Z</dcterms:created>
  <dcterms:modified xsi:type="dcterms:W3CDTF">2022-04-12T08:39:00Z</dcterms:modified>
</cp:coreProperties>
</file>