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FC" w:rsidRDefault="00EC3E33" w:rsidP="00F57024">
      <w:pPr>
        <w:widowControl w:val="0"/>
        <w:suppressAutoHyphens/>
        <w:autoSpaceDE w:val="0"/>
        <w:autoSpaceDN w:val="0"/>
        <w:adjustRightInd w:val="0"/>
        <w:spacing w:before="20" w:after="40" w:line="276" w:lineRule="auto"/>
        <w:jc w:val="right"/>
        <w:textAlignment w:val="baseline"/>
        <w:rPr>
          <w:rFonts w:ascii="Times New Roman" w:eastAsia="Times New Roman" w:hAnsi="Times New Roman" w:cs="Times New Roman"/>
          <w:b/>
          <w:bCs/>
          <w:kern w:val="3"/>
          <w:sz w:val="28"/>
          <w:szCs w:val="28"/>
          <w:lang w:eastAsia="ja-JP" w:bidi="fa-IR"/>
        </w:rPr>
      </w:pPr>
      <w:r>
        <w:rPr>
          <w:rFonts w:ascii="Times New Roman" w:eastAsia="Times New Roman" w:hAnsi="Times New Roman" w:cs="Times New Roman"/>
          <w:b/>
          <w:bCs/>
          <w:kern w:val="3"/>
          <w:sz w:val="28"/>
          <w:szCs w:val="28"/>
          <w:lang w:eastAsia="ja-JP" w:bidi="fa-IR"/>
        </w:rPr>
        <w:t>Вопрос 2</w:t>
      </w:r>
      <w:bookmarkStart w:id="0" w:name="_GoBack"/>
      <w:bookmarkEnd w:id="0"/>
    </w:p>
    <w:p w:rsidR="006C22F1" w:rsidRPr="00BB0F21" w:rsidRDefault="000A4EFC" w:rsidP="00F57024">
      <w:pPr>
        <w:widowControl w:val="0"/>
        <w:suppressAutoHyphens/>
        <w:autoSpaceDE w:val="0"/>
        <w:autoSpaceDN w:val="0"/>
        <w:adjustRightInd w:val="0"/>
        <w:spacing w:before="20" w:after="40" w:line="276" w:lineRule="auto"/>
        <w:jc w:val="right"/>
        <w:textAlignment w:val="baseline"/>
        <w:rPr>
          <w:rFonts w:ascii="Times New Roman" w:eastAsia="Times New Roman" w:hAnsi="Times New Roman" w:cs="Times New Roman"/>
          <w:bCs/>
          <w:i/>
          <w:kern w:val="3"/>
          <w:sz w:val="28"/>
          <w:szCs w:val="28"/>
          <w:lang w:eastAsia="ja-JP" w:bidi="fa-IR"/>
        </w:rPr>
      </w:pPr>
      <w:r w:rsidRPr="00BB0F21">
        <w:rPr>
          <w:rFonts w:ascii="Times New Roman" w:eastAsia="Times New Roman" w:hAnsi="Times New Roman" w:cs="Times New Roman"/>
          <w:bCs/>
          <w:i/>
          <w:kern w:val="3"/>
          <w:sz w:val="28"/>
          <w:szCs w:val="28"/>
          <w:lang w:eastAsia="ja-JP" w:bidi="fa-IR"/>
        </w:rPr>
        <w:t xml:space="preserve">Марьяна Игоревна </w:t>
      </w:r>
      <w:proofErr w:type="spellStart"/>
      <w:r w:rsidRPr="00BB0F21">
        <w:rPr>
          <w:rFonts w:ascii="Times New Roman" w:eastAsia="Times New Roman" w:hAnsi="Times New Roman" w:cs="Times New Roman"/>
          <w:bCs/>
          <w:i/>
          <w:kern w:val="3"/>
          <w:sz w:val="28"/>
          <w:szCs w:val="28"/>
          <w:lang w:eastAsia="ja-JP" w:bidi="fa-IR"/>
        </w:rPr>
        <w:t>Матяшевская</w:t>
      </w:r>
      <w:proofErr w:type="spellEnd"/>
      <w:r w:rsidRPr="00BB0F21">
        <w:rPr>
          <w:rFonts w:ascii="Times New Roman" w:eastAsia="Times New Roman" w:hAnsi="Times New Roman" w:cs="Times New Roman"/>
          <w:bCs/>
          <w:i/>
          <w:kern w:val="3"/>
          <w:sz w:val="28"/>
          <w:szCs w:val="28"/>
          <w:lang w:eastAsia="ja-JP" w:bidi="fa-IR"/>
        </w:rPr>
        <w:t xml:space="preserve"> </w:t>
      </w:r>
    </w:p>
    <w:p w:rsidR="006C22F1" w:rsidRPr="00F57024" w:rsidRDefault="000A4EFC" w:rsidP="00F57024">
      <w:pPr>
        <w:widowControl w:val="0"/>
        <w:suppressAutoHyphens/>
        <w:autoSpaceDE w:val="0"/>
        <w:autoSpaceDN w:val="0"/>
        <w:adjustRightInd w:val="0"/>
        <w:spacing w:before="20" w:after="40" w:line="276" w:lineRule="auto"/>
        <w:jc w:val="right"/>
        <w:textAlignment w:val="baseline"/>
        <w:rPr>
          <w:rFonts w:ascii="Times New Roman" w:eastAsia="Times New Roman" w:hAnsi="Times New Roman" w:cs="Times New Roman"/>
          <w:b/>
          <w:bCs/>
          <w:kern w:val="3"/>
          <w:sz w:val="28"/>
          <w:szCs w:val="28"/>
          <w:lang w:eastAsia="ja-JP" w:bidi="fa-IR"/>
        </w:rPr>
      </w:pPr>
      <w:r w:rsidRPr="00BB0F21">
        <w:rPr>
          <w:rFonts w:ascii="Times New Roman" w:eastAsia="Times New Roman" w:hAnsi="Times New Roman" w:cs="Times New Roman"/>
          <w:bCs/>
          <w:i/>
          <w:kern w:val="3"/>
          <w:sz w:val="28"/>
          <w:szCs w:val="28"/>
          <w:lang w:eastAsia="ja-JP" w:bidi="fa-IR"/>
        </w:rPr>
        <w:t>И. о. начальника Правового управления</w:t>
      </w:r>
    </w:p>
    <w:p w:rsidR="000A4EFC" w:rsidRDefault="000A4EFC" w:rsidP="00F57024">
      <w:pPr>
        <w:widowControl w:val="0"/>
        <w:suppressAutoHyphens/>
        <w:autoSpaceDE w:val="0"/>
        <w:autoSpaceDN w:val="0"/>
        <w:adjustRightInd w:val="0"/>
        <w:spacing w:before="20" w:after="40" w:line="276" w:lineRule="auto"/>
        <w:jc w:val="center"/>
        <w:textAlignment w:val="baseline"/>
        <w:rPr>
          <w:rFonts w:ascii="Times New Roman" w:eastAsia="Times New Roman" w:hAnsi="Times New Roman" w:cs="Times New Roman"/>
          <w:b/>
          <w:kern w:val="3"/>
          <w:sz w:val="28"/>
          <w:szCs w:val="28"/>
          <w:lang w:eastAsia="ja-JP" w:bidi="fa-IR"/>
        </w:rPr>
      </w:pPr>
    </w:p>
    <w:p w:rsidR="0060493D" w:rsidRPr="00F57024" w:rsidRDefault="000A4EFC" w:rsidP="00F57024">
      <w:pPr>
        <w:widowControl w:val="0"/>
        <w:suppressAutoHyphens/>
        <w:autoSpaceDE w:val="0"/>
        <w:autoSpaceDN w:val="0"/>
        <w:adjustRightInd w:val="0"/>
        <w:spacing w:before="20" w:after="40" w:line="276" w:lineRule="auto"/>
        <w:jc w:val="center"/>
        <w:textAlignment w:val="baseline"/>
        <w:rPr>
          <w:rFonts w:ascii="Times New Roman" w:eastAsia="Times New Roman" w:hAnsi="Times New Roman" w:cs="Times New Roman"/>
          <w:b/>
          <w:kern w:val="3"/>
          <w:sz w:val="28"/>
          <w:szCs w:val="28"/>
          <w:lang w:eastAsia="ja-JP" w:bidi="fa-IR"/>
        </w:rPr>
      </w:pPr>
      <w:r>
        <w:rPr>
          <w:rFonts w:ascii="Times New Roman" w:eastAsia="Times New Roman" w:hAnsi="Times New Roman" w:cs="Times New Roman"/>
          <w:b/>
          <w:kern w:val="3"/>
          <w:sz w:val="28"/>
          <w:szCs w:val="28"/>
          <w:lang w:eastAsia="ja-JP" w:bidi="fa-IR"/>
        </w:rPr>
        <w:t>«А</w:t>
      </w:r>
      <w:r w:rsidR="0060493D" w:rsidRPr="00F57024">
        <w:rPr>
          <w:rFonts w:ascii="Times New Roman" w:eastAsia="Times New Roman" w:hAnsi="Times New Roman" w:cs="Times New Roman"/>
          <w:b/>
          <w:kern w:val="3"/>
          <w:sz w:val="28"/>
          <w:szCs w:val="28"/>
          <w:lang w:eastAsia="ja-JP" w:bidi="fa-IR"/>
        </w:rPr>
        <w:t>дминистративная ответственность за правонарушения, посягающие</w:t>
      </w:r>
    </w:p>
    <w:p w:rsidR="006C22F1" w:rsidRPr="00F57024" w:rsidRDefault="0060493D" w:rsidP="00F57024">
      <w:pPr>
        <w:widowControl w:val="0"/>
        <w:suppressAutoHyphens/>
        <w:autoSpaceDE w:val="0"/>
        <w:autoSpaceDN w:val="0"/>
        <w:adjustRightInd w:val="0"/>
        <w:spacing w:before="20" w:after="40" w:line="276" w:lineRule="auto"/>
        <w:jc w:val="center"/>
        <w:textAlignment w:val="baseline"/>
        <w:rPr>
          <w:rFonts w:ascii="Times New Roman" w:eastAsia="Times New Roman" w:hAnsi="Times New Roman" w:cs="Times New Roman"/>
          <w:b/>
          <w:kern w:val="3"/>
          <w:sz w:val="28"/>
          <w:szCs w:val="28"/>
          <w:lang w:eastAsia="ja-JP" w:bidi="fa-IR"/>
        </w:rPr>
      </w:pPr>
      <w:r w:rsidRPr="00F57024">
        <w:rPr>
          <w:rFonts w:ascii="Times New Roman" w:eastAsia="Times New Roman" w:hAnsi="Times New Roman" w:cs="Times New Roman"/>
          <w:b/>
          <w:kern w:val="3"/>
          <w:sz w:val="28"/>
          <w:szCs w:val="28"/>
          <w:lang w:eastAsia="ja-JP" w:bidi="fa-IR"/>
        </w:rPr>
        <w:t>н</w:t>
      </w:r>
      <w:r w:rsidR="000A4EFC">
        <w:rPr>
          <w:rFonts w:ascii="Times New Roman" w:eastAsia="Times New Roman" w:hAnsi="Times New Roman" w:cs="Times New Roman"/>
          <w:b/>
          <w:kern w:val="3"/>
          <w:sz w:val="28"/>
          <w:szCs w:val="28"/>
          <w:lang w:eastAsia="ja-JP" w:bidi="fa-IR"/>
        </w:rPr>
        <w:t>а конкуренцию: анализ изменений»</w:t>
      </w:r>
    </w:p>
    <w:p w:rsidR="002906CB" w:rsidRPr="00F57024" w:rsidRDefault="002906CB" w:rsidP="00F57024">
      <w:pPr>
        <w:spacing w:before="20" w:after="40" w:line="276" w:lineRule="auto"/>
        <w:ind w:firstLine="709"/>
        <w:contextualSpacing/>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При подготовке проекта ново</w:t>
      </w:r>
      <w:r w:rsidR="007035F1" w:rsidRPr="00F57024">
        <w:rPr>
          <w:rFonts w:ascii="Times New Roman" w:eastAsia="Calibri" w:hAnsi="Times New Roman" w:cs="Times New Roman"/>
          <w:sz w:val="28"/>
          <w:szCs w:val="28"/>
        </w:rPr>
        <w:t>го Кодекса Российской Федерации</w:t>
      </w:r>
      <w:r w:rsidR="007035F1" w:rsidRPr="00F57024">
        <w:rPr>
          <w:rFonts w:ascii="Times New Roman" w:eastAsia="Calibri" w:hAnsi="Times New Roman" w:cs="Times New Roman"/>
          <w:sz w:val="28"/>
          <w:szCs w:val="28"/>
        </w:rPr>
        <w:br/>
      </w:r>
      <w:r w:rsidRPr="00F57024">
        <w:rPr>
          <w:rFonts w:ascii="Times New Roman" w:eastAsia="Calibri" w:hAnsi="Times New Roman" w:cs="Times New Roman"/>
          <w:sz w:val="28"/>
          <w:szCs w:val="28"/>
        </w:rPr>
        <w:t xml:space="preserve">об административных правонарушениях (далее – проект нового КоАП) в целом </w:t>
      </w:r>
      <w:r w:rsidR="008B7635" w:rsidRPr="00F57024">
        <w:rPr>
          <w:rFonts w:ascii="Times New Roman" w:eastAsia="Calibri" w:hAnsi="Times New Roman" w:cs="Times New Roman"/>
          <w:sz w:val="28"/>
          <w:szCs w:val="28"/>
        </w:rPr>
        <w:t>применялся</w:t>
      </w:r>
      <w:r w:rsidRPr="00F57024">
        <w:rPr>
          <w:rFonts w:ascii="Times New Roman" w:eastAsia="Calibri" w:hAnsi="Times New Roman" w:cs="Times New Roman"/>
          <w:sz w:val="28"/>
          <w:szCs w:val="28"/>
        </w:rPr>
        <w:t xml:space="preserve"> подход, согласно которому при наличии разногласий, сохраняется действующее правовое регулирование. </w:t>
      </w:r>
    </w:p>
    <w:p w:rsidR="002906CB" w:rsidRPr="00F57024" w:rsidRDefault="002906CB" w:rsidP="00F57024">
      <w:pPr>
        <w:spacing w:before="20" w:after="40" w:line="276" w:lineRule="auto"/>
        <w:ind w:firstLine="709"/>
        <w:contextualSpacing/>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Так например, при наличии разногласий относительно санкций статей Особенной части проекта нового КоАП, сохраняются предусмотренные действующим КоАП размеры административных штрафов и иные виды административных наказаний.</w:t>
      </w:r>
    </w:p>
    <w:p w:rsidR="00A05EA6" w:rsidRPr="00F57024" w:rsidRDefault="00A05EA6" w:rsidP="00F57024">
      <w:pPr>
        <w:spacing w:before="20" w:after="40" w:line="276" w:lineRule="auto"/>
        <w:ind w:firstLine="709"/>
        <w:contextualSpacing/>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При этом следует отметить, что с момента установления административных наказаний</w:t>
      </w:r>
      <w:r w:rsidR="00CB4262" w:rsidRPr="00F57024">
        <w:rPr>
          <w:rFonts w:ascii="Times New Roman" w:eastAsia="Calibri" w:hAnsi="Times New Roman" w:cs="Times New Roman"/>
          <w:sz w:val="28"/>
          <w:szCs w:val="28"/>
        </w:rPr>
        <w:t xml:space="preserve"> за нарушение антимонопольного законодательства</w:t>
      </w:r>
      <w:r w:rsidRPr="00F57024">
        <w:rPr>
          <w:rFonts w:ascii="Times New Roman" w:eastAsia="Calibri" w:hAnsi="Times New Roman" w:cs="Times New Roman"/>
          <w:sz w:val="28"/>
          <w:szCs w:val="28"/>
        </w:rPr>
        <w:t xml:space="preserve"> в виде администрати</w:t>
      </w:r>
      <w:r w:rsidR="00FA4D5C">
        <w:rPr>
          <w:rFonts w:ascii="Times New Roman" w:eastAsia="Calibri" w:hAnsi="Times New Roman" w:cs="Times New Roman"/>
          <w:sz w:val="28"/>
          <w:szCs w:val="28"/>
        </w:rPr>
        <w:t>вных штрафов «в твердой сумме»,</w:t>
      </w:r>
      <w:r w:rsidR="000A4EFC">
        <w:rPr>
          <w:rFonts w:ascii="Times New Roman" w:eastAsia="Calibri" w:hAnsi="Times New Roman" w:cs="Times New Roman"/>
          <w:sz w:val="28"/>
          <w:szCs w:val="28"/>
        </w:rPr>
        <w:t xml:space="preserve"> </w:t>
      </w:r>
      <w:r w:rsidRPr="00F57024">
        <w:rPr>
          <w:rFonts w:ascii="Times New Roman" w:eastAsia="Calibri" w:hAnsi="Times New Roman" w:cs="Times New Roman"/>
          <w:sz w:val="28"/>
          <w:szCs w:val="28"/>
        </w:rPr>
        <w:t>не</w:t>
      </w:r>
      <w:r w:rsidR="000A4EFC">
        <w:rPr>
          <w:rFonts w:ascii="Times New Roman" w:eastAsia="Calibri" w:hAnsi="Times New Roman" w:cs="Times New Roman"/>
          <w:sz w:val="28"/>
          <w:szCs w:val="28"/>
        </w:rPr>
        <w:t> </w:t>
      </w:r>
      <w:r w:rsidRPr="00F57024">
        <w:rPr>
          <w:rFonts w:ascii="Times New Roman" w:eastAsia="Calibri" w:hAnsi="Times New Roman" w:cs="Times New Roman"/>
          <w:sz w:val="28"/>
          <w:szCs w:val="28"/>
        </w:rPr>
        <w:t xml:space="preserve">привязанных к </w:t>
      </w:r>
      <w:r w:rsidR="00CB4262" w:rsidRPr="00F57024">
        <w:rPr>
          <w:rFonts w:ascii="Times New Roman" w:eastAsia="Calibri" w:hAnsi="Times New Roman" w:cs="Times New Roman"/>
          <w:sz w:val="28"/>
          <w:szCs w:val="28"/>
        </w:rPr>
        <w:t>«</w:t>
      </w:r>
      <w:r w:rsidRPr="00F57024">
        <w:rPr>
          <w:rFonts w:ascii="Times New Roman" w:eastAsia="Calibri" w:hAnsi="Times New Roman" w:cs="Times New Roman"/>
          <w:sz w:val="28"/>
          <w:szCs w:val="28"/>
        </w:rPr>
        <w:t>оборотам</w:t>
      </w:r>
      <w:r w:rsidR="00CB4262" w:rsidRPr="00F57024">
        <w:rPr>
          <w:rFonts w:ascii="Times New Roman" w:eastAsia="Calibri" w:hAnsi="Times New Roman" w:cs="Times New Roman"/>
          <w:sz w:val="28"/>
          <w:szCs w:val="28"/>
        </w:rPr>
        <w:t>»</w:t>
      </w:r>
      <w:r w:rsidRPr="00F57024">
        <w:rPr>
          <w:rFonts w:ascii="Times New Roman" w:eastAsia="Calibri" w:hAnsi="Times New Roman" w:cs="Times New Roman"/>
          <w:sz w:val="28"/>
          <w:szCs w:val="28"/>
        </w:rPr>
        <w:t xml:space="preserve"> хозяйствующих субъектов изменилась экономическая обстановка в целом, как по отношению к мировым товарным рынкам, так и к стоимости единицы </w:t>
      </w:r>
      <w:r w:rsidR="00FA4D5C">
        <w:rPr>
          <w:rFonts w:ascii="Times New Roman" w:eastAsia="Calibri" w:hAnsi="Times New Roman" w:cs="Times New Roman"/>
          <w:sz w:val="28"/>
          <w:szCs w:val="28"/>
        </w:rPr>
        <w:t>товара. Такое изменение привело</w:t>
      </w:r>
      <w:r w:rsidR="00FA4D5C">
        <w:rPr>
          <w:rFonts w:ascii="Times New Roman" w:eastAsia="Calibri" w:hAnsi="Times New Roman" w:cs="Times New Roman"/>
          <w:sz w:val="28"/>
          <w:szCs w:val="28"/>
        </w:rPr>
        <w:br/>
      </w:r>
      <w:r w:rsidRPr="00F57024">
        <w:rPr>
          <w:rFonts w:ascii="Times New Roman" w:eastAsia="Calibri" w:hAnsi="Times New Roman" w:cs="Times New Roman"/>
          <w:sz w:val="28"/>
          <w:szCs w:val="28"/>
        </w:rPr>
        <w:t xml:space="preserve">к фактическому снижению административных санкций. </w:t>
      </w:r>
    </w:p>
    <w:p w:rsidR="008B7635" w:rsidRPr="00F57024" w:rsidRDefault="008B7635" w:rsidP="00F57024">
      <w:pPr>
        <w:spacing w:before="20" w:after="40" w:line="276" w:lineRule="auto"/>
        <w:ind w:firstLine="709"/>
        <w:contextualSpacing/>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 xml:space="preserve">Однако в проект нового КоАП включены и новеллы правового регулирования, необходимость которых обусловлена сложившейся правоприменительной практикой. </w:t>
      </w:r>
    </w:p>
    <w:p w:rsidR="00FD5743" w:rsidRPr="00F57024" w:rsidRDefault="008B7635" w:rsidP="00F57024">
      <w:pPr>
        <w:spacing w:before="20" w:after="40" w:line="276" w:lineRule="auto"/>
        <w:ind w:firstLine="709"/>
        <w:contextualSpacing/>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 xml:space="preserve">Рассмотрим ключевые нововведения, предлагаемые в рассматриваемом законопроекте. </w:t>
      </w:r>
    </w:p>
    <w:p w:rsidR="00D33D81" w:rsidRPr="00F57024" w:rsidRDefault="00D33D81" w:rsidP="00F57024">
      <w:pPr>
        <w:pStyle w:val="a4"/>
        <w:numPr>
          <w:ilvl w:val="0"/>
          <w:numId w:val="1"/>
        </w:numPr>
        <w:spacing w:before="20" w:after="40" w:line="276" w:lineRule="auto"/>
        <w:ind w:left="0" w:firstLine="567"/>
        <w:jc w:val="both"/>
        <w:rPr>
          <w:rFonts w:ascii="Times New Roman" w:eastAsia="Calibri" w:hAnsi="Times New Roman" w:cs="Times New Roman"/>
          <w:b/>
          <w:i/>
          <w:sz w:val="28"/>
          <w:szCs w:val="28"/>
        </w:rPr>
      </w:pPr>
      <w:r w:rsidRPr="00F57024">
        <w:rPr>
          <w:rFonts w:ascii="Times New Roman" w:eastAsia="Calibri" w:hAnsi="Times New Roman" w:cs="Times New Roman"/>
          <w:b/>
          <w:i/>
          <w:sz w:val="28"/>
          <w:szCs w:val="28"/>
        </w:rPr>
        <w:t xml:space="preserve">Выделение индивидуальных предпринимателей в качестве самостоятельного субъекта административного правонарушения, предусмотренного </w:t>
      </w:r>
      <w:r w:rsidR="00603326" w:rsidRPr="00F57024">
        <w:rPr>
          <w:rFonts w:ascii="Times New Roman" w:eastAsia="Calibri" w:hAnsi="Times New Roman" w:cs="Times New Roman"/>
          <w:b/>
          <w:i/>
          <w:sz w:val="28"/>
          <w:szCs w:val="28"/>
        </w:rPr>
        <w:t>статьей</w:t>
      </w:r>
      <w:r w:rsidRPr="00F57024">
        <w:rPr>
          <w:rFonts w:ascii="Times New Roman" w:eastAsia="Calibri" w:hAnsi="Times New Roman" w:cs="Times New Roman"/>
          <w:b/>
          <w:i/>
          <w:sz w:val="28"/>
          <w:szCs w:val="28"/>
        </w:rPr>
        <w:t xml:space="preserve"> 27.2 проекта нового КоАП.</w:t>
      </w:r>
    </w:p>
    <w:p w:rsidR="00D33D81" w:rsidRPr="00F57024" w:rsidRDefault="00D33D81" w:rsidP="00F57024">
      <w:pPr>
        <w:spacing w:before="20" w:after="40" w:line="276" w:lineRule="auto"/>
        <w:ind w:firstLine="709"/>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 xml:space="preserve">Так, согласно </w:t>
      </w:r>
      <w:r w:rsidR="00603326" w:rsidRPr="00F57024">
        <w:rPr>
          <w:rFonts w:ascii="Times New Roman" w:eastAsia="Calibri" w:hAnsi="Times New Roman" w:cs="Times New Roman"/>
          <w:sz w:val="28"/>
          <w:szCs w:val="28"/>
        </w:rPr>
        <w:t>статье 27.2</w:t>
      </w:r>
      <w:r w:rsidRPr="00F57024">
        <w:rPr>
          <w:rFonts w:ascii="Times New Roman" w:eastAsia="Calibri" w:hAnsi="Times New Roman" w:cs="Times New Roman"/>
          <w:sz w:val="28"/>
          <w:szCs w:val="28"/>
        </w:rPr>
        <w:t xml:space="preserve"> проекта нового КоАП </w:t>
      </w:r>
      <w:r w:rsidR="00603326" w:rsidRPr="00F57024">
        <w:rPr>
          <w:rFonts w:ascii="Times New Roman" w:eastAsia="Calibri" w:hAnsi="Times New Roman" w:cs="Times New Roman"/>
          <w:sz w:val="28"/>
          <w:szCs w:val="28"/>
        </w:rPr>
        <w:t>индивидуальные предприниматели являются самостоятельными субъектами административных правонарушений, предусмотренных статьей 27.2 проекта нового КоАП. Стоит отметь, что за совершение индивидуальными предпринимателями административных правонарушений, предусмотренных статьей 27.2 проекта нового КоАП предусмотрены размеры административных штрафов «в твердой сумме».</w:t>
      </w:r>
    </w:p>
    <w:p w:rsidR="00BC3911" w:rsidRPr="00F57024" w:rsidRDefault="00BC3911"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t>При этом в отношении юридических лиц, сохраняются «оборотные» штрафы.</w:t>
      </w:r>
    </w:p>
    <w:p w:rsidR="00BC3911" w:rsidRPr="00F57024" w:rsidRDefault="00BC3911"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lastRenderedPageBreak/>
        <w:t>Необходимость установления административных санкций за нарушение антимонопольного законодательства для юридических лиц в размере определенной доли дохода правонарушителя обусловлена, с одной стороны, размером экономической выгоды, получаемой от монополистической деятельности, а с другой стороны, характером негативных последствий от таких нарушений для экономических отношений в целом.</w:t>
      </w:r>
    </w:p>
    <w:p w:rsidR="006F53F3" w:rsidRPr="00F57024" w:rsidRDefault="00BC3911"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t xml:space="preserve">Сохранение «оборотных штрафов» </w:t>
      </w:r>
      <w:r w:rsidR="00FA4D5C">
        <w:rPr>
          <w:rFonts w:ascii="Times New Roman" w:eastAsia="Calibri" w:hAnsi="Times New Roman" w:cs="Times New Roman"/>
          <w:bCs/>
          <w:sz w:val="28"/>
          <w:szCs w:val="28"/>
        </w:rPr>
        <w:t>для юридических лиц</w:t>
      </w:r>
      <w:r w:rsidR="00FA4D5C">
        <w:rPr>
          <w:rFonts w:ascii="Times New Roman" w:eastAsia="Calibri" w:hAnsi="Times New Roman" w:cs="Times New Roman"/>
          <w:bCs/>
          <w:sz w:val="28"/>
          <w:szCs w:val="28"/>
        </w:rPr>
        <w:br/>
      </w:r>
      <w:r w:rsidRPr="00F57024">
        <w:rPr>
          <w:rFonts w:ascii="Times New Roman" w:eastAsia="Calibri" w:hAnsi="Times New Roman" w:cs="Times New Roman"/>
          <w:bCs/>
          <w:sz w:val="28"/>
          <w:szCs w:val="28"/>
        </w:rPr>
        <w:t>за административные правонарушения, предусмотренные главой 27 проекта нового КоАП позволит сохранить реальные механизмы воздействия государства на нарушителей ант</w:t>
      </w:r>
      <w:r w:rsidR="006F53F3" w:rsidRPr="00F57024">
        <w:rPr>
          <w:rFonts w:ascii="Times New Roman" w:eastAsia="Calibri" w:hAnsi="Times New Roman" w:cs="Times New Roman"/>
          <w:bCs/>
          <w:sz w:val="28"/>
          <w:szCs w:val="28"/>
        </w:rPr>
        <w:t>имонопольного законодательства.</w:t>
      </w:r>
    </w:p>
    <w:p w:rsidR="006F53F3" w:rsidRPr="00F57024" w:rsidRDefault="00BC3911"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t xml:space="preserve">Таким образом, </w:t>
      </w:r>
      <w:r w:rsidR="006F53F3" w:rsidRPr="00F57024">
        <w:rPr>
          <w:rFonts w:ascii="Times New Roman" w:eastAsia="Calibri" w:hAnsi="Times New Roman" w:cs="Times New Roman"/>
          <w:bCs/>
          <w:sz w:val="28"/>
          <w:szCs w:val="28"/>
        </w:rPr>
        <w:t>при подготовке проекта нового КоАП в полной мере реализованы принципы справедливости и соразмерности административного наказания.</w:t>
      </w:r>
    </w:p>
    <w:p w:rsidR="00D33D81" w:rsidRPr="00F57024" w:rsidRDefault="006F53F3"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hAnsi="Times New Roman" w:cs="Times New Roman"/>
          <w:sz w:val="28"/>
          <w:szCs w:val="28"/>
        </w:rPr>
        <w:t>Предлагаемые размеры администрат</w:t>
      </w:r>
      <w:r w:rsidR="00FA4D5C">
        <w:rPr>
          <w:rFonts w:ascii="Times New Roman" w:hAnsi="Times New Roman" w:cs="Times New Roman"/>
          <w:sz w:val="28"/>
          <w:szCs w:val="28"/>
        </w:rPr>
        <w:t>ивных штрафов «в твердой сумме»</w:t>
      </w:r>
      <w:r w:rsidR="000A4EFC">
        <w:rPr>
          <w:rFonts w:ascii="Times New Roman" w:hAnsi="Times New Roman" w:cs="Times New Roman"/>
          <w:sz w:val="28"/>
          <w:szCs w:val="28"/>
        </w:rPr>
        <w:t> </w:t>
      </w:r>
      <w:r w:rsidRPr="00F57024">
        <w:rPr>
          <w:rFonts w:ascii="Times New Roman" w:hAnsi="Times New Roman" w:cs="Times New Roman"/>
          <w:sz w:val="28"/>
          <w:szCs w:val="28"/>
        </w:rPr>
        <w:t>за</w:t>
      </w:r>
      <w:r w:rsidR="000A4EFC">
        <w:rPr>
          <w:rFonts w:ascii="Times New Roman" w:hAnsi="Times New Roman" w:cs="Times New Roman"/>
          <w:sz w:val="28"/>
          <w:szCs w:val="28"/>
        </w:rPr>
        <w:t> </w:t>
      </w:r>
      <w:r w:rsidRPr="00F57024">
        <w:rPr>
          <w:rFonts w:ascii="Times New Roman" w:hAnsi="Times New Roman" w:cs="Times New Roman"/>
          <w:sz w:val="28"/>
          <w:szCs w:val="28"/>
        </w:rPr>
        <w:t xml:space="preserve">нарушение антимонопольного законодательства для индивидуальных предпринимателей обусловлены необходимостью государственной поддержки </w:t>
      </w:r>
      <w:r w:rsidR="005B1E29" w:rsidRPr="00F57024">
        <w:rPr>
          <w:rFonts w:ascii="Times New Roman" w:hAnsi="Times New Roman" w:cs="Times New Roman"/>
          <w:sz w:val="28"/>
          <w:szCs w:val="28"/>
        </w:rPr>
        <w:t xml:space="preserve">предпринимательства и в полной мере отвечают поставленной задаче. </w:t>
      </w:r>
      <w:r w:rsidR="00036B8E" w:rsidRPr="00F57024">
        <w:rPr>
          <w:rFonts w:ascii="Times New Roman" w:hAnsi="Times New Roman" w:cs="Times New Roman"/>
          <w:sz w:val="28"/>
          <w:szCs w:val="28"/>
        </w:rPr>
        <w:t xml:space="preserve">При этом </w:t>
      </w:r>
      <w:r w:rsidR="00036B8E" w:rsidRPr="00F57024">
        <w:rPr>
          <w:rFonts w:ascii="Times New Roman" w:eastAsia="Calibri" w:hAnsi="Times New Roman" w:cs="Times New Roman"/>
          <w:bCs/>
          <w:sz w:val="28"/>
          <w:szCs w:val="28"/>
        </w:rPr>
        <w:t>установление «оборотных» штрафов за нарушение антимонопольного законодательства для юридических лиц явл</w:t>
      </w:r>
      <w:r w:rsidR="005B1E29" w:rsidRPr="00F57024">
        <w:rPr>
          <w:rFonts w:ascii="Times New Roman" w:eastAsia="Calibri" w:hAnsi="Times New Roman" w:cs="Times New Roman"/>
          <w:bCs/>
          <w:sz w:val="28"/>
          <w:szCs w:val="28"/>
        </w:rPr>
        <w:t>я</w:t>
      </w:r>
      <w:r w:rsidR="00036B8E" w:rsidRPr="00F57024">
        <w:rPr>
          <w:rFonts w:ascii="Times New Roman" w:eastAsia="Calibri" w:hAnsi="Times New Roman" w:cs="Times New Roman"/>
          <w:bCs/>
          <w:sz w:val="28"/>
          <w:szCs w:val="28"/>
        </w:rPr>
        <w:t xml:space="preserve">ется </w:t>
      </w:r>
      <w:r w:rsidRPr="00F57024">
        <w:rPr>
          <w:rFonts w:ascii="Times New Roman" w:hAnsi="Times New Roman" w:cs="Times New Roman"/>
          <w:sz w:val="28"/>
          <w:szCs w:val="28"/>
        </w:rPr>
        <w:t xml:space="preserve">для хозяйствующих субъектов </w:t>
      </w:r>
      <w:r w:rsidR="005B1E29" w:rsidRPr="00F57024">
        <w:rPr>
          <w:rFonts w:ascii="Times New Roman" w:hAnsi="Times New Roman" w:cs="Times New Roman"/>
          <w:sz w:val="28"/>
          <w:szCs w:val="28"/>
        </w:rPr>
        <w:t>одним из основных стимулов</w:t>
      </w:r>
      <w:r w:rsidRPr="00F57024">
        <w:rPr>
          <w:rFonts w:ascii="Times New Roman" w:hAnsi="Times New Roman" w:cs="Times New Roman"/>
          <w:sz w:val="28"/>
          <w:szCs w:val="28"/>
        </w:rPr>
        <w:t xml:space="preserve"> добр</w:t>
      </w:r>
      <w:r w:rsidR="00FA4D5C">
        <w:rPr>
          <w:rFonts w:ascii="Times New Roman" w:hAnsi="Times New Roman" w:cs="Times New Roman"/>
          <w:sz w:val="28"/>
          <w:szCs w:val="28"/>
        </w:rPr>
        <w:t>осовестного рыночного поведения</w:t>
      </w:r>
      <w:r w:rsidR="00FA4D5C">
        <w:rPr>
          <w:rFonts w:ascii="Times New Roman" w:hAnsi="Times New Roman" w:cs="Times New Roman"/>
          <w:sz w:val="28"/>
          <w:szCs w:val="28"/>
        </w:rPr>
        <w:br/>
      </w:r>
      <w:r w:rsidRPr="00F57024">
        <w:rPr>
          <w:rFonts w:ascii="Times New Roman" w:hAnsi="Times New Roman" w:cs="Times New Roman"/>
          <w:sz w:val="28"/>
          <w:szCs w:val="28"/>
        </w:rPr>
        <w:t>и соблюдения требований антимонопольного законодательства</w:t>
      </w:r>
      <w:r w:rsidR="00036B8E" w:rsidRPr="00F57024">
        <w:rPr>
          <w:rFonts w:ascii="Times New Roman" w:hAnsi="Times New Roman" w:cs="Times New Roman"/>
          <w:sz w:val="28"/>
          <w:szCs w:val="28"/>
        </w:rPr>
        <w:t>.</w:t>
      </w:r>
    </w:p>
    <w:p w:rsidR="005B1E29" w:rsidRPr="00F57024" w:rsidRDefault="00C146F7" w:rsidP="00F57024">
      <w:pPr>
        <w:pStyle w:val="a4"/>
        <w:numPr>
          <w:ilvl w:val="0"/>
          <w:numId w:val="1"/>
        </w:numPr>
        <w:spacing w:before="20" w:after="40" w:line="276" w:lineRule="auto"/>
        <w:ind w:left="0" w:firstLine="567"/>
        <w:jc w:val="both"/>
        <w:rPr>
          <w:rFonts w:ascii="Times New Roman" w:eastAsia="Calibri" w:hAnsi="Times New Roman" w:cs="Times New Roman"/>
          <w:b/>
          <w:bCs/>
          <w:i/>
          <w:sz w:val="28"/>
          <w:szCs w:val="28"/>
        </w:rPr>
      </w:pPr>
      <w:r w:rsidRPr="00F57024">
        <w:rPr>
          <w:rFonts w:ascii="Times New Roman" w:eastAsia="Calibri" w:hAnsi="Times New Roman" w:cs="Times New Roman"/>
          <w:b/>
          <w:bCs/>
          <w:i/>
          <w:sz w:val="28"/>
          <w:szCs w:val="28"/>
        </w:rPr>
        <w:t>Возможность освобождения от административной ответственности в случае заключения с антимонопольным органом соглашения о сотрудничестве (</w:t>
      </w:r>
      <w:r w:rsidR="000510F7" w:rsidRPr="00F57024">
        <w:rPr>
          <w:rFonts w:ascii="Times New Roman" w:eastAsia="Calibri" w:hAnsi="Times New Roman" w:cs="Times New Roman"/>
          <w:b/>
          <w:bCs/>
          <w:i/>
          <w:sz w:val="28"/>
          <w:szCs w:val="28"/>
        </w:rPr>
        <w:t xml:space="preserve">пункт 1 </w:t>
      </w:r>
      <w:r w:rsidRPr="00F57024">
        <w:rPr>
          <w:rFonts w:ascii="Times New Roman" w:eastAsia="Calibri" w:hAnsi="Times New Roman" w:cs="Times New Roman"/>
          <w:b/>
          <w:bCs/>
          <w:i/>
          <w:sz w:val="28"/>
          <w:szCs w:val="28"/>
        </w:rPr>
        <w:t>примечани</w:t>
      </w:r>
      <w:r w:rsidR="000510F7" w:rsidRPr="00F57024">
        <w:rPr>
          <w:rFonts w:ascii="Times New Roman" w:eastAsia="Calibri" w:hAnsi="Times New Roman" w:cs="Times New Roman"/>
          <w:b/>
          <w:bCs/>
          <w:i/>
          <w:sz w:val="28"/>
          <w:szCs w:val="28"/>
        </w:rPr>
        <w:t>я</w:t>
      </w:r>
      <w:r w:rsidRPr="00F57024">
        <w:rPr>
          <w:rFonts w:ascii="Times New Roman" w:eastAsia="Calibri" w:hAnsi="Times New Roman" w:cs="Times New Roman"/>
          <w:b/>
          <w:bCs/>
          <w:i/>
          <w:sz w:val="28"/>
          <w:szCs w:val="28"/>
        </w:rPr>
        <w:t xml:space="preserve"> к статье 27.2 проекта нового КоАП).</w:t>
      </w:r>
    </w:p>
    <w:p w:rsidR="00DA206B" w:rsidRPr="00F57024" w:rsidRDefault="00DA206B"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t>Согласно</w:t>
      </w:r>
      <w:r w:rsidR="000510F7" w:rsidRPr="00F57024">
        <w:rPr>
          <w:rFonts w:ascii="Times New Roman" w:eastAsia="Calibri" w:hAnsi="Times New Roman" w:cs="Times New Roman"/>
          <w:bCs/>
          <w:sz w:val="28"/>
          <w:szCs w:val="28"/>
        </w:rPr>
        <w:t xml:space="preserve"> пункту 1 примечания</w:t>
      </w:r>
      <w:r w:rsidRPr="00F57024">
        <w:rPr>
          <w:rFonts w:ascii="Times New Roman" w:eastAsia="Calibri" w:hAnsi="Times New Roman" w:cs="Times New Roman"/>
          <w:bCs/>
          <w:sz w:val="28"/>
          <w:szCs w:val="28"/>
        </w:rPr>
        <w:t xml:space="preserve"> к статье 27.2 проекта нового КоАП лицо (группа лиц, определяемая в соответствии с антимонопольным законодательством Российской Фе</w:t>
      </w:r>
      <w:r w:rsidR="00FA4D5C">
        <w:rPr>
          <w:rFonts w:ascii="Times New Roman" w:eastAsia="Calibri" w:hAnsi="Times New Roman" w:cs="Times New Roman"/>
          <w:bCs/>
          <w:sz w:val="28"/>
          <w:szCs w:val="28"/>
        </w:rPr>
        <w:t>дерации), добровольно заявившее</w:t>
      </w:r>
      <w:r w:rsidR="00FA4D5C">
        <w:rPr>
          <w:rFonts w:ascii="Times New Roman" w:eastAsia="Calibri" w:hAnsi="Times New Roman" w:cs="Times New Roman"/>
          <w:bCs/>
          <w:sz w:val="28"/>
          <w:szCs w:val="28"/>
        </w:rPr>
        <w:br/>
      </w:r>
      <w:r w:rsidRPr="00F57024">
        <w:rPr>
          <w:rFonts w:ascii="Times New Roman" w:eastAsia="Calibri" w:hAnsi="Times New Roman" w:cs="Times New Roman"/>
          <w:bCs/>
          <w:sz w:val="28"/>
          <w:szCs w:val="28"/>
        </w:rPr>
        <w:t>в федеральный антимонопольный о</w:t>
      </w:r>
      <w:r w:rsidR="00FA4D5C">
        <w:rPr>
          <w:rFonts w:ascii="Times New Roman" w:eastAsia="Calibri" w:hAnsi="Times New Roman" w:cs="Times New Roman"/>
          <w:bCs/>
          <w:sz w:val="28"/>
          <w:szCs w:val="28"/>
        </w:rPr>
        <w:t>рган, его территориальный орган</w:t>
      </w:r>
      <w:r w:rsidR="00FA4D5C">
        <w:rPr>
          <w:rFonts w:ascii="Times New Roman" w:eastAsia="Calibri" w:hAnsi="Times New Roman" w:cs="Times New Roman"/>
          <w:bCs/>
          <w:sz w:val="28"/>
          <w:szCs w:val="28"/>
        </w:rPr>
        <w:br/>
      </w:r>
      <w:r w:rsidRPr="00F57024">
        <w:rPr>
          <w:rFonts w:ascii="Times New Roman" w:eastAsia="Calibri" w:hAnsi="Times New Roman" w:cs="Times New Roman"/>
          <w:bCs/>
          <w:sz w:val="28"/>
          <w:szCs w:val="28"/>
        </w:rPr>
        <w:t xml:space="preserve">о заключении этим лицом (группой лиц) недопустимого в </w:t>
      </w:r>
      <w:r w:rsidR="00FA4D5C">
        <w:rPr>
          <w:rFonts w:ascii="Times New Roman" w:eastAsia="Calibri" w:hAnsi="Times New Roman" w:cs="Times New Roman"/>
          <w:bCs/>
          <w:sz w:val="28"/>
          <w:szCs w:val="28"/>
        </w:rPr>
        <w:t>соответствии</w:t>
      </w:r>
      <w:r w:rsidR="00FA4D5C">
        <w:rPr>
          <w:rFonts w:ascii="Times New Roman" w:eastAsia="Calibri" w:hAnsi="Times New Roman" w:cs="Times New Roman"/>
          <w:bCs/>
          <w:sz w:val="28"/>
          <w:szCs w:val="28"/>
        </w:rPr>
        <w:br/>
      </w:r>
      <w:r w:rsidRPr="00F57024">
        <w:rPr>
          <w:rFonts w:ascii="Times New Roman" w:eastAsia="Calibri" w:hAnsi="Times New Roman" w:cs="Times New Roman"/>
          <w:bCs/>
          <w:sz w:val="28"/>
          <w:szCs w:val="28"/>
        </w:rPr>
        <w:t xml:space="preserve">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и 6 статьи 27.2 проекта нового КоАП, при выполнении </w:t>
      </w:r>
      <w:r w:rsidRPr="00F57024">
        <w:rPr>
          <w:rFonts w:ascii="Times New Roman" w:eastAsia="Calibri" w:hAnsi="Times New Roman" w:cs="Times New Roman"/>
          <w:bCs/>
          <w:sz w:val="28"/>
          <w:szCs w:val="28"/>
          <w:u w:val="single"/>
        </w:rPr>
        <w:t>в совокупности</w:t>
      </w:r>
      <w:r w:rsidRPr="00F57024">
        <w:rPr>
          <w:rFonts w:ascii="Times New Roman" w:eastAsia="Calibri" w:hAnsi="Times New Roman" w:cs="Times New Roman"/>
          <w:bCs/>
          <w:sz w:val="28"/>
          <w:szCs w:val="28"/>
        </w:rPr>
        <w:t xml:space="preserve"> следующих условий:</w:t>
      </w:r>
    </w:p>
    <w:p w:rsidR="00DA206B" w:rsidRPr="00F57024" w:rsidRDefault="00DA206B"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lastRenderedPageBreak/>
        <w:t xml:space="preserve">на момент обращения лица (группы лиц) с заявлением указанный антимонопольный орган не располагал соответствующими </w:t>
      </w:r>
      <w:r w:rsidR="00FA4D5C">
        <w:rPr>
          <w:rFonts w:ascii="Times New Roman" w:eastAsia="Calibri" w:hAnsi="Times New Roman" w:cs="Times New Roman"/>
          <w:bCs/>
          <w:sz w:val="28"/>
          <w:szCs w:val="28"/>
        </w:rPr>
        <w:t>сведениями</w:t>
      </w:r>
      <w:r w:rsidR="00FA4D5C">
        <w:rPr>
          <w:rFonts w:ascii="Times New Roman" w:eastAsia="Calibri" w:hAnsi="Times New Roman" w:cs="Times New Roman"/>
          <w:bCs/>
          <w:sz w:val="28"/>
          <w:szCs w:val="28"/>
        </w:rPr>
        <w:br/>
      </w:r>
      <w:r w:rsidRPr="00F57024">
        <w:rPr>
          <w:rFonts w:ascii="Times New Roman" w:eastAsia="Calibri" w:hAnsi="Times New Roman" w:cs="Times New Roman"/>
          <w:bCs/>
          <w:sz w:val="28"/>
          <w:szCs w:val="28"/>
        </w:rPr>
        <w:t>и документами о совершенном административном правонарушении;</w:t>
      </w:r>
    </w:p>
    <w:p w:rsidR="00DA206B" w:rsidRPr="00F57024" w:rsidRDefault="00DA206B"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t>лицо (группа лиц) отказалось от участия или дальнейшего участия</w:t>
      </w:r>
      <w:r w:rsidR="00FA4D5C">
        <w:rPr>
          <w:rFonts w:ascii="Times New Roman" w:eastAsia="Calibri" w:hAnsi="Times New Roman" w:cs="Times New Roman"/>
          <w:bCs/>
          <w:sz w:val="28"/>
          <w:szCs w:val="28"/>
        </w:rPr>
        <w:br/>
      </w:r>
      <w:r w:rsidRPr="00F57024">
        <w:rPr>
          <w:rFonts w:ascii="Times New Roman" w:eastAsia="Calibri" w:hAnsi="Times New Roman" w:cs="Times New Roman"/>
          <w:bCs/>
          <w:sz w:val="28"/>
          <w:szCs w:val="28"/>
        </w:rPr>
        <w:t xml:space="preserve">в </w:t>
      </w:r>
      <w:proofErr w:type="spellStart"/>
      <w:r w:rsidRPr="00F57024">
        <w:rPr>
          <w:rFonts w:ascii="Times New Roman" w:eastAsia="Calibri" w:hAnsi="Times New Roman" w:cs="Times New Roman"/>
          <w:bCs/>
          <w:sz w:val="28"/>
          <w:szCs w:val="28"/>
        </w:rPr>
        <w:t>антиконкурентном</w:t>
      </w:r>
      <w:proofErr w:type="spellEnd"/>
      <w:r w:rsidRPr="00F57024">
        <w:rPr>
          <w:rFonts w:ascii="Times New Roman" w:eastAsia="Calibri" w:hAnsi="Times New Roman" w:cs="Times New Roman"/>
          <w:bCs/>
          <w:sz w:val="28"/>
          <w:szCs w:val="28"/>
        </w:rPr>
        <w:t xml:space="preserve"> соглашении либо в согласованных действиях;</w:t>
      </w:r>
    </w:p>
    <w:p w:rsidR="00DA206B" w:rsidRPr="00F57024" w:rsidRDefault="00DA206B" w:rsidP="00F57024">
      <w:pPr>
        <w:spacing w:before="20" w:after="40" w:line="276" w:lineRule="auto"/>
        <w:ind w:firstLine="709"/>
        <w:jc w:val="both"/>
        <w:rPr>
          <w:rFonts w:ascii="Times New Roman" w:eastAsia="Calibri" w:hAnsi="Times New Roman" w:cs="Times New Roman"/>
          <w:b/>
          <w:bCs/>
          <w:sz w:val="28"/>
          <w:szCs w:val="28"/>
        </w:rPr>
      </w:pPr>
      <w:r w:rsidRPr="00F57024">
        <w:rPr>
          <w:rFonts w:ascii="Times New Roman" w:eastAsia="Calibri" w:hAnsi="Times New Roman" w:cs="Times New Roman"/>
          <w:bCs/>
          <w:sz w:val="28"/>
          <w:szCs w:val="28"/>
        </w:rPr>
        <w:t xml:space="preserve">лицо (группа лиц) первым выполнило все условия, предусмотренные абзацами вторым, третьим, и пятым настоящего примечания, </w:t>
      </w:r>
      <w:r w:rsidRPr="00F57024">
        <w:rPr>
          <w:rFonts w:ascii="Times New Roman" w:eastAsia="Calibri" w:hAnsi="Times New Roman" w:cs="Times New Roman"/>
          <w:b/>
          <w:bCs/>
          <w:sz w:val="28"/>
          <w:szCs w:val="28"/>
        </w:rPr>
        <w:t>либо в порядке, предусмотренном антимонопольным законодательством Российской Федерации, заключило с указанным антимонопольным органом соглашение о сотрудничестве в целях освобождения от административной ответственности за административное правонарушение, предусмотренное частями 1 - 4 или частью 6 статьи</w:t>
      </w:r>
      <w:r w:rsidR="000510F7" w:rsidRPr="00F57024">
        <w:rPr>
          <w:rFonts w:ascii="Times New Roman" w:eastAsia="Calibri" w:hAnsi="Times New Roman" w:cs="Times New Roman"/>
          <w:b/>
          <w:bCs/>
          <w:sz w:val="28"/>
          <w:szCs w:val="28"/>
        </w:rPr>
        <w:t xml:space="preserve"> 27.2 проекта нового КоАП</w:t>
      </w:r>
      <w:r w:rsidRPr="00F57024">
        <w:rPr>
          <w:rFonts w:ascii="Times New Roman" w:eastAsia="Calibri" w:hAnsi="Times New Roman" w:cs="Times New Roman"/>
          <w:b/>
          <w:bCs/>
          <w:sz w:val="28"/>
          <w:szCs w:val="28"/>
        </w:rPr>
        <w:t>, и исполнило все условия такого соглашения;</w:t>
      </w:r>
    </w:p>
    <w:p w:rsidR="00DA206B" w:rsidRPr="00F57024" w:rsidRDefault="00DA206B"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t>представленные лицом (группой лиц) сведения и документы являются достаточными для установления события административного правонарушения.</w:t>
      </w:r>
    </w:p>
    <w:p w:rsidR="00B929A5" w:rsidRPr="00F57024" w:rsidRDefault="00B929A5"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t xml:space="preserve">В настоящее время ФАС России подготовлен </w:t>
      </w:r>
      <w:hyperlink r:id="rId8" w:history="1">
        <w:r w:rsidRPr="00F57024">
          <w:rPr>
            <w:rStyle w:val="ab"/>
            <w:rFonts w:ascii="Times New Roman" w:eastAsia="Calibri" w:hAnsi="Times New Roman" w:cs="Times New Roman"/>
            <w:bCs/>
            <w:color w:val="auto"/>
            <w:sz w:val="28"/>
            <w:szCs w:val="28"/>
            <w:u w:val="none"/>
          </w:rPr>
          <w:t>законопроект</w:t>
        </w:r>
      </w:hyperlink>
      <w:r w:rsidRPr="00F57024">
        <w:rPr>
          <w:rFonts w:ascii="Times New Roman" w:eastAsia="Calibri" w:hAnsi="Times New Roman" w:cs="Times New Roman"/>
          <w:bCs/>
          <w:sz w:val="28"/>
          <w:szCs w:val="28"/>
        </w:rPr>
        <w:t xml:space="preserve">, которым планируется внести изменения в </w:t>
      </w:r>
      <w:hyperlink r:id="rId9" w:history="1">
        <w:r w:rsidRPr="00F57024">
          <w:rPr>
            <w:rStyle w:val="ab"/>
            <w:rFonts w:ascii="Times New Roman" w:eastAsia="Calibri" w:hAnsi="Times New Roman" w:cs="Times New Roman"/>
            <w:bCs/>
            <w:color w:val="auto"/>
            <w:sz w:val="28"/>
            <w:szCs w:val="28"/>
            <w:u w:val="none"/>
          </w:rPr>
          <w:t>Закон</w:t>
        </w:r>
      </w:hyperlink>
      <w:r w:rsidRPr="00F57024">
        <w:rPr>
          <w:rFonts w:ascii="Times New Roman" w:eastAsia="Calibri" w:hAnsi="Times New Roman" w:cs="Times New Roman"/>
          <w:bCs/>
          <w:sz w:val="28"/>
          <w:szCs w:val="28"/>
        </w:rPr>
        <w:t xml:space="preserve"> о защите конкуренции в части уточнения порядка раскрытия </w:t>
      </w:r>
      <w:proofErr w:type="spellStart"/>
      <w:r w:rsidRPr="00F57024">
        <w:rPr>
          <w:rFonts w:ascii="Times New Roman" w:eastAsia="Calibri" w:hAnsi="Times New Roman" w:cs="Times New Roman"/>
          <w:bCs/>
          <w:sz w:val="28"/>
          <w:szCs w:val="28"/>
        </w:rPr>
        <w:t>антиконкурентных</w:t>
      </w:r>
      <w:proofErr w:type="spellEnd"/>
      <w:r w:rsidRPr="00F57024">
        <w:rPr>
          <w:rFonts w:ascii="Times New Roman" w:eastAsia="Calibri" w:hAnsi="Times New Roman" w:cs="Times New Roman"/>
          <w:bCs/>
          <w:sz w:val="28"/>
          <w:szCs w:val="28"/>
        </w:rPr>
        <w:t xml:space="preserve"> соглашений и согласованных действий (ID проекта 02/04/10-17/00074495)</w:t>
      </w:r>
      <w:r w:rsidR="00C146F7" w:rsidRPr="00F57024">
        <w:rPr>
          <w:rFonts w:ascii="Times New Roman" w:eastAsia="Calibri" w:hAnsi="Times New Roman" w:cs="Times New Roman"/>
          <w:bCs/>
          <w:sz w:val="28"/>
          <w:szCs w:val="28"/>
        </w:rPr>
        <w:t>.</w:t>
      </w:r>
    </w:p>
    <w:p w:rsidR="00C146F7" w:rsidRPr="00F57024" w:rsidRDefault="00C146F7"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t>Планируется введение инстит</w:t>
      </w:r>
      <w:r w:rsidR="00FA4D5C">
        <w:rPr>
          <w:rFonts w:ascii="Times New Roman" w:eastAsia="Calibri" w:hAnsi="Times New Roman" w:cs="Times New Roman"/>
          <w:bCs/>
          <w:sz w:val="28"/>
          <w:szCs w:val="28"/>
        </w:rPr>
        <w:t>ута соглашений о сотрудничестве</w:t>
      </w:r>
      <w:r w:rsidR="00FA4D5C">
        <w:rPr>
          <w:rFonts w:ascii="Times New Roman" w:eastAsia="Calibri" w:hAnsi="Times New Roman" w:cs="Times New Roman"/>
          <w:bCs/>
          <w:sz w:val="28"/>
          <w:szCs w:val="28"/>
        </w:rPr>
        <w:br/>
      </w:r>
      <w:r w:rsidRPr="00F57024">
        <w:rPr>
          <w:rFonts w:ascii="Times New Roman" w:eastAsia="Calibri" w:hAnsi="Times New Roman" w:cs="Times New Roman"/>
          <w:bCs/>
          <w:sz w:val="28"/>
          <w:szCs w:val="28"/>
        </w:rPr>
        <w:t>с антимонопольным органом. Законопроектом устанавливаются т</w:t>
      </w:r>
      <w:r w:rsidR="00FA4D5C">
        <w:rPr>
          <w:rFonts w:ascii="Times New Roman" w:eastAsia="Calibri" w:hAnsi="Times New Roman" w:cs="Times New Roman"/>
          <w:bCs/>
          <w:sz w:val="28"/>
          <w:szCs w:val="28"/>
        </w:rPr>
        <w:t>ребования</w:t>
      </w:r>
      <w:r w:rsidR="00FA4D5C">
        <w:rPr>
          <w:rFonts w:ascii="Times New Roman" w:eastAsia="Calibri" w:hAnsi="Times New Roman" w:cs="Times New Roman"/>
          <w:bCs/>
          <w:sz w:val="28"/>
          <w:szCs w:val="28"/>
        </w:rPr>
        <w:br/>
      </w:r>
      <w:r w:rsidRPr="00F57024">
        <w:rPr>
          <w:rFonts w:ascii="Times New Roman" w:eastAsia="Calibri" w:hAnsi="Times New Roman" w:cs="Times New Roman"/>
          <w:bCs/>
          <w:sz w:val="28"/>
          <w:szCs w:val="28"/>
        </w:rPr>
        <w:t>к такому соглашению и порядок его заключения. На данный момент законопроект прошел оценку регули</w:t>
      </w:r>
      <w:r w:rsidR="00FA4D5C">
        <w:rPr>
          <w:rFonts w:ascii="Times New Roman" w:eastAsia="Calibri" w:hAnsi="Times New Roman" w:cs="Times New Roman"/>
          <w:bCs/>
          <w:sz w:val="28"/>
          <w:szCs w:val="28"/>
        </w:rPr>
        <w:t>рующего воздействия и находится</w:t>
      </w:r>
      <w:r w:rsidR="00FA4D5C">
        <w:rPr>
          <w:rFonts w:ascii="Times New Roman" w:eastAsia="Calibri" w:hAnsi="Times New Roman" w:cs="Times New Roman"/>
          <w:bCs/>
          <w:sz w:val="28"/>
          <w:szCs w:val="28"/>
        </w:rPr>
        <w:br/>
      </w:r>
      <w:r w:rsidRPr="00F57024">
        <w:rPr>
          <w:rFonts w:ascii="Times New Roman" w:eastAsia="Calibri" w:hAnsi="Times New Roman" w:cs="Times New Roman"/>
          <w:bCs/>
          <w:sz w:val="28"/>
          <w:szCs w:val="28"/>
        </w:rPr>
        <w:t>на рассмотрении в Правительстве Российской Федерации.</w:t>
      </w:r>
    </w:p>
    <w:p w:rsidR="005B1E29" w:rsidRPr="00F57024" w:rsidRDefault="00C146F7"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t xml:space="preserve">Таким образом, </w:t>
      </w:r>
      <w:r w:rsidR="00DA206B" w:rsidRPr="00F57024">
        <w:rPr>
          <w:rFonts w:ascii="Times New Roman" w:eastAsia="Calibri" w:hAnsi="Times New Roman" w:cs="Times New Roman"/>
          <w:bCs/>
          <w:sz w:val="28"/>
          <w:szCs w:val="28"/>
        </w:rPr>
        <w:t xml:space="preserve">рассматриваемые </w:t>
      </w:r>
      <w:r w:rsidRPr="00F57024">
        <w:rPr>
          <w:rFonts w:ascii="Times New Roman" w:eastAsia="Calibri" w:hAnsi="Times New Roman" w:cs="Times New Roman"/>
          <w:bCs/>
          <w:sz w:val="28"/>
          <w:szCs w:val="28"/>
        </w:rPr>
        <w:t>законодательные инициативы предусматривают широкий спектр правовых инструментов, позволяющих хозяйствующим субъектам минимизировать негативные последствия от мер антимонопольного реагирования при установлении в их действиях факта нарушения антимонопольного законодательства. Вместе с тем указанный правовой институт должен обеспечи</w:t>
      </w:r>
      <w:r w:rsidR="00FA4D5C">
        <w:rPr>
          <w:rFonts w:ascii="Times New Roman" w:eastAsia="Calibri" w:hAnsi="Times New Roman" w:cs="Times New Roman"/>
          <w:bCs/>
          <w:sz w:val="28"/>
          <w:szCs w:val="28"/>
        </w:rPr>
        <w:t>вать соблюдение баланса частных</w:t>
      </w:r>
      <w:r w:rsidR="00FA4D5C">
        <w:rPr>
          <w:rFonts w:ascii="Times New Roman" w:eastAsia="Calibri" w:hAnsi="Times New Roman" w:cs="Times New Roman"/>
          <w:bCs/>
          <w:sz w:val="28"/>
          <w:szCs w:val="28"/>
        </w:rPr>
        <w:br/>
      </w:r>
      <w:r w:rsidRPr="00F57024">
        <w:rPr>
          <w:rFonts w:ascii="Times New Roman" w:eastAsia="Calibri" w:hAnsi="Times New Roman" w:cs="Times New Roman"/>
          <w:bCs/>
          <w:sz w:val="28"/>
          <w:szCs w:val="28"/>
        </w:rPr>
        <w:t>и публичных интересов, принципов соразмерности и индивидуализации наказания, справедливости и неотвратимости ответственности.</w:t>
      </w:r>
    </w:p>
    <w:p w:rsidR="00044EBC" w:rsidRPr="00F57024" w:rsidRDefault="00A05EA6" w:rsidP="00F57024">
      <w:pPr>
        <w:pStyle w:val="a4"/>
        <w:numPr>
          <w:ilvl w:val="0"/>
          <w:numId w:val="1"/>
        </w:numPr>
        <w:spacing w:before="20" w:after="40" w:line="276" w:lineRule="auto"/>
        <w:ind w:left="-142" w:firstLine="709"/>
        <w:jc w:val="both"/>
        <w:rPr>
          <w:rFonts w:ascii="Times New Roman" w:eastAsia="Times New Roman" w:hAnsi="Times New Roman" w:cs="Times New Roman"/>
          <w:b/>
          <w:i/>
          <w:sz w:val="28"/>
          <w:szCs w:val="28"/>
          <w:lang w:eastAsia="ru-RU"/>
        </w:rPr>
      </w:pPr>
      <w:r w:rsidRPr="00F57024">
        <w:rPr>
          <w:rFonts w:ascii="Times New Roman" w:eastAsia="Times New Roman" w:hAnsi="Times New Roman" w:cs="Times New Roman"/>
          <w:b/>
          <w:i/>
          <w:sz w:val="28"/>
          <w:szCs w:val="28"/>
          <w:lang w:eastAsia="ru-RU"/>
        </w:rPr>
        <w:t>Расширен перечень обстоятельств, смягчающих административную ответственность</w:t>
      </w:r>
      <w:r w:rsidRPr="00F57024">
        <w:rPr>
          <w:rFonts w:ascii="Times New Roman" w:hAnsi="Times New Roman" w:cs="Times New Roman"/>
          <w:b/>
          <w:i/>
          <w:sz w:val="28"/>
          <w:szCs w:val="28"/>
        </w:rPr>
        <w:t xml:space="preserve"> для </w:t>
      </w:r>
      <w:r w:rsidRPr="00F57024">
        <w:rPr>
          <w:rFonts w:ascii="Times New Roman" w:eastAsia="Times New Roman" w:hAnsi="Times New Roman" w:cs="Times New Roman"/>
          <w:b/>
          <w:i/>
          <w:sz w:val="28"/>
          <w:szCs w:val="28"/>
          <w:lang w:eastAsia="ru-RU"/>
        </w:rPr>
        <w:t>индивидуальн</w:t>
      </w:r>
      <w:r w:rsidR="007035F1" w:rsidRPr="00F57024">
        <w:rPr>
          <w:rFonts w:ascii="Times New Roman" w:eastAsia="Times New Roman" w:hAnsi="Times New Roman" w:cs="Times New Roman"/>
          <w:b/>
          <w:i/>
          <w:sz w:val="28"/>
          <w:szCs w:val="28"/>
          <w:lang w:eastAsia="ru-RU"/>
        </w:rPr>
        <w:t>ых</w:t>
      </w:r>
      <w:r w:rsidRPr="00F57024">
        <w:rPr>
          <w:rFonts w:ascii="Times New Roman" w:eastAsia="Times New Roman" w:hAnsi="Times New Roman" w:cs="Times New Roman"/>
          <w:b/>
          <w:i/>
          <w:sz w:val="28"/>
          <w:szCs w:val="28"/>
          <w:lang w:eastAsia="ru-RU"/>
        </w:rPr>
        <w:t xml:space="preserve"> предпринимател</w:t>
      </w:r>
      <w:r w:rsidR="007035F1" w:rsidRPr="00F57024">
        <w:rPr>
          <w:rFonts w:ascii="Times New Roman" w:eastAsia="Times New Roman" w:hAnsi="Times New Roman" w:cs="Times New Roman"/>
          <w:b/>
          <w:i/>
          <w:sz w:val="28"/>
          <w:szCs w:val="28"/>
          <w:lang w:eastAsia="ru-RU"/>
        </w:rPr>
        <w:t>ей</w:t>
      </w:r>
      <w:r w:rsidRPr="00F57024">
        <w:rPr>
          <w:rFonts w:ascii="Times New Roman" w:eastAsia="Times New Roman" w:hAnsi="Times New Roman" w:cs="Times New Roman"/>
          <w:b/>
          <w:i/>
          <w:sz w:val="28"/>
          <w:szCs w:val="28"/>
          <w:lang w:eastAsia="ru-RU"/>
        </w:rPr>
        <w:t xml:space="preserve"> и юридическ</w:t>
      </w:r>
      <w:r w:rsidR="007035F1" w:rsidRPr="00F57024">
        <w:rPr>
          <w:rFonts w:ascii="Times New Roman" w:eastAsia="Times New Roman" w:hAnsi="Times New Roman" w:cs="Times New Roman"/>
          <w:b/>
          <w:i/>
          <w:sz w:val="28"/>
          <w:szCs w:val="28"/>
          <w:lang w:eastAsia="ru-RU"/>
        </w:rPr>
        <w:t>их</w:t>
      </w:r>
      <w:r w:rsidRPr="00F57024">
        <w:rPr>
          <w:rFonts w:ascii="Times New Roman" w:eastAsia="Times New Roman" w:hAnsi="Times New Roman" w:cs="Times New Roman"/>
          <w:b/>
          <w:i/>
          <w:sz w:val="28"/>
          <w:szCs w:val="28"/>
          <w:lang w:eastAsia="ru-RU"/>
        </w:rPr>
        <w:t xml:space="preserve"> лиц (пункт 2 примечания к статье 27.1 проекта нового КоАП). </w:t>
      </w:r>
    </w:p>
    <w:p w:rsidR="00A05EA6" w:rsidRPr="00F57024" w:rsidRDefault="00A05EA6" w:rsidP="00F57024">
      <w:pPr>
        <w:spacing w:before="20" w:after="40" w:line="276" w:lineRule="auto"/>
        <w:ind w:left="-142" w:firstLine="709"/>
        <w:jc w:val="both"/>
        <w:rPr>
          <w:rFonts w:ascii="Times New Roman" w:eastAsia="Times New Roman" w:hAnsi="Times New Roman" w:cs="Times New Roman"/>
          <w:sz w:val="28"/>
          <w:szCs w:val="28"/>
          <w:lang w:eastAsia="ru-RU"/>
        </w:rPr>
      </w:pPr>
      <w:r w:rsidRPr="00F57024">
        <w:rPr>
          <w:rFonts w:ascii="Times New Roman" w:eastAsia="Times New Roman" w:hAnsi="Times New Roman" w:cs="Times New Roman"/>
          <w:sz w:val="28"/>
          <w:szCs w:val="28"/>
          <w:lang w:eastAsia="ru-RU"/>
        </w:rPr>
        <w:t>При назначении административного наказания за совершение административного правонарушения, предусмотренного статьей</w:t>
      </w:r>
      <w:r w:rsidR="00044EBC" w:rsidRPr="00F57024">
        <w:rPr>
          <w:rFonts w:ascii="Times New Roman" w:eastAsia="Times New Roman" w:hAnsi="Times New Roman" w:cs="Times New Roman"/>
          <w:sz w:val="28"/>
          <w:szCs w:val="28"/>
          <w:lang w:eastAsia="ru-RU"/>
        </w:rPr>
        <w:t xml:space="preserve"> 27.1</w:t>
      </w:r>
      <w:r w:rsidRPr="00F57024">
        <w:rPr>
          <w:rFonts w:ascii="Times New Roman" w:eastAsia="Times New Roman" w:hAnsi="Times New Roman" w:cs="Times New Roman"/>
          <w:sz w:val="28"/>
          <w:szCs w:val="28"/>
          <w:lang w:eastAsia="ru-RU"/>
        </w:rPr>
        <w:t xml:space="preserve">, </w:t>
      </w:r>
      <w:r w:rsidR="00044EBC" w:rsidRPr="00F57024">
        <w:rPr>
          <w:rFonts w:ascii="Times New Roman" w:eastAsia="Times New Roman" w:hAnsi="Times New Roman" w:cs="Times New Roman"/>
          <w:sz w:val="28"/>
          <w:szCs w:val="28"/>
          <w:lang w:eastAsia="ru-RU"/>
        </w:rPr>
        <w:t xml:space="preserve">либо </w:t>
      </w:r>
      <w:r w:rsidR="00044EBC" w:rsidRPr="00F57024">
        <w:rPr>
          <w:rFonts w:ascii="Times New Roman" w:eastAsia="Times New Roman" w:hAnsi="Times New Roman" w:cs="Times New Roman"/>
          <w:sz w:val="28"/>
          <w:szCs w:val="28"/>
          <w:lang w:eastAsia="ru-RU"/>
        </w:rPr>
        <w:lastRenderedPageBreak/>
        <w:t>статьями 27.2, 27.4, 27.12 проекта нового КоАП</w:t>
      </w:r>
      <w:r w:rsidRPr="00F57024">
        <w:rPr>
          <w:rFonts w:ascii="Times New Roman" w:eastAsia="Times New Roman" w:hAnsi="Times New Roman" w:cs="Times New Roman"/>
          <w:sz w:val="28"/>
          <w:szCs w:val="28"/>
          <w:lang w:eastAsia="ru-RU"/>
        </w:rPr>
        <w:t>, в отношении индивидуального предпринимателя и юридического лица учитыва</w:t>
      </w:r>
      <w:r w:rsidR="00044EBC" w:rsidRPr="00F57024">
        <w:rPr>
          <w:rFonts w:ascii="Times New Roman" w:eastAsia="Times New Roman" w:hAnsi="Times New Roman" w:cs="Times New Roman"/>
          <w:sz w:val="28"/>
          <w:szCs w:val="28"/>
          <w:lang w:eastAsia="ru-RU"/>
        </w:rPr>
        <w:t xml:space="preserve">ется в том числе </w:t>
      </w:r>
      <w:r w:rsidRPr="00F57024">
        <w:rPr>
          <w:rFonts w:ascii="Times New Roman" w:eastAsia="Times New Roman" w:hAnsi="Times New Roman" w:cs="Times New Roman"/>
          <w:sz w:val="28"/>
          <w:szCs w:val="28"/>
          <w:lang w:eastAsia="ru-RU"/>
        </w:rPr>
        <w:t>следующее обстоятельство, смягчающее административную ответственность:</w:t>
      </w:r>
    </w:p>
    <w:p w:rsidR="00A05EA6" w:rsidRPr="00F57024" w:rsidRDefault="00A05EA6" w:rsidP="00F57024">
      <w:pPr>
        <w:spacing w:before="20" w:after="40" w:line="276" w:lineRule="auto"/>
        <w:ind w:left="-142" w:firstLine="709"/>
        <w:jc w:val="both"/>
        <w:rPr>
          <w:rFonts w:ascii="Times New Roman" w:eastAsia="Times New Roman" w:hAnsi="Times New Roman" w:cs="Times New Roman"/>
          <w:sz w:val="28"/>
          <w:szCs w:val="28"/>
          <w:lang w:eastAsia="ru-RU"/>
        </w:rPr>
      </w:pPr>
      <w:r w:rsidRPr="00F57024">
        <w:rPr>
          <w:rFonts w:ascii="Times New Roman" w:eastAsia="Times New Roman" w:hAnsi="Times New Roman" w:cs="Times New Roman"/>
          <w:sz w:val="28"/>
          <w:szCs w:val="28"/>
          <w:lang w:eastAsia="ru-RU"/>
        </w:rPr>
        <w:t>организация индивидуальным предпринимателем или юридическим лицом, совершившим административное правонарушение, до момента совершения административного правонарушения (а при длящемся нарушении – до дня принятия комиссией антимонопольного органа решения, которым установлен факт нарушении антимонопольного законодате</w:t>
      </w:r>
      <w:r w:rsidR="00044EBC" w:rsidRPr="00F57024">
        <w:rPr>
          <w:rFonts w:ascii="Times New Roman" w:eastAsia="Times New Roman" w:hAnsi="Times New Roman" w:cs="Times New Roman"/>
          <w:sz w:val="28"/>
          <w:szCs w:val="28"/>
          <w:lang w:eastAsia="ru-RU"/>
        </w:rPr>
        <w:t>льства Российской Федерации)</w:t>
      </w:r>
      <w:r w:rsidRPr="00F57024">
        <w:rPr>
          <w:rFonts w:ascii="Times New Roman" w:eastAsia="Times New Roman" w:hAnsi="Times New Roman" w:cs="Times New Roman"/>
          <w:sz w:val="28"/>
          <w:szCs w:val="28"/>
          <w:lang w:eastAsia="ru-RU"/>
        </w:rPr>
        <w:t xml:space="preserve">, </w:t>
      </w:r>
      <w:r w:rsidRPr="00F57024">
        <w:rPr>
          <w:rFonts w:ascii="Times New Roman" w:eastAsia="Times New Roman" w:hAnsi="Times New Roman" w:cs="Times New Roman"/>
          <w:b/>
          <w:sz w:val="28"/>
          <w:szCs w:val="28"/>
          <w:lang w:eastAsia="ru-RU"/>
        </w:rPr>
        <w:t>системы внутреннего обеспечения соответствия требованиям антимонопольного законодательства Российской Федерации</w:t>
      </w:r>
      <w:r w:rsidRPr="00F57024">
        <w:rPr>
          <w:rFonts w:ascii="Times New Roman" w:eastAsia="Times New Roman" w:hAnsi="Times New Roman" w:cs="Times New Roman"/>
          <w:sz w:val="28"/>
          <w:szCs w:val="28"/>
          <w:lang w:eastAsia="ru-RU"/>
        </w:rPr>
        <w:t xml:space="preserve"> при соблюдении на момент возбуждения дела об административном правонарушении в</w:t>
      </w:r>
      <w:r w:rsidR="000A4EFC">
        <w:rPr>
          <w:rFonts w:ascii="Times New Roman" w:eastAsia="Times New Roman" w:hAnsi="Times New Roman" w:cs="Times New Roman"/>
          <w:sz w:val="28"/>
          <w:szCs w:val="28"/>
          <w:lang w:eastAsia="ru-RU"/>
        </w:rPr>
        <w:t> </w:t>
      </w:r>
      <w:r w:rsidR="00044EBC" w:rsidRPr="00F57024">
        <w:rPr>
          <w:rFonts w:ascii="Times New Roman" w:eastAsia="Times New Roman" w:hAnsi="Times New Roman" w:cs="Times New Roman"/>
          <w:sz w:val="28"/>
          <w:szCs w:val="28"/>
          <w:lang w:eastAsia="ru-RU"/>
        </w:rPr>
        <w:t xml:space="preserve">совокупности следующих условий: </w:t>
      </w:r>
      <w:r w:rsidRPr="00F57024">
        <w:rPr>
          <w:rFonts w:ascii="Times New Roman" w:eastAsia="Times New Roman" w:hAnsi="Times New Roman" w:cs="Times New Roman"/>
          <w:sz w:val="28"/>
          <w:szCs w:val="28"/>
          <w:lang w:eastAsia="ru-RU"/>
        </w:rPr>
        <w:t>если в связи реализацией мер системы внутреннего обеспечения соответствия требованиям антимонопольного законодательства Российской Федерации такого лица административное правонарушение, не являющееся длящимся, в связи реализацией мер системы внутреннего обеспечения соответствия требованиям антимонопольного законодательства Российской Федерации такого лица обнаружено, и лицом, совершившим административное правонарушение, устранены последствия нарушения антимонопольного законодательства (при наличии таких последствий); внесены изменения во внутренний акт (внутренние акты) об</w:t>
      </w:r>
      <w:r w:rsidR="000A4EFC">
        <w:rPr>
          <w:rFonts w:ascii="Times New Roman" w:eastAsia="Times New Roman" w:hAnsi="Times New Roman" w:cs="Times New Roman"/>
          <w:sz w:val="28"/>
          <w:szCs w:val="28"/>
          <w:lang w:eastAsia="ru-RU"/>
        </w:rPr>
        <w:t> </w:t>
      </w:r>
      <w:r w:rsidRPr="00F57024">
        <w:rPr>
          <w:rFonts w:ascii="Times New Roman" w:eastAsia="Times New Roman" w:hAnsi="Times New Roman" w:cs="Times New Roman"/>
          <w:sz w:val="28"/>
          <w:szCs w:val="28"/>
          <w:lang w:eastAsia="ru-RU"/>
        </w:rPr>
        <w:t>организации системы внутреннего обеспечения соответствия требованиям антимонопольного законодательства в целях предупреждения аналогичных нарушений антимонопольного законодательства в дальнейшем.</w:t>
      </w:r>
    </w:p>
    <w:p w:rsidR="007035F1" w:rsidRPr="00F57024" w:rsidRDefault="00044EBC" w:rsidP="00F57024">
      <w:pPr>
        <w:spacing w:before="20" w:after="40" w:line="276" w:lineRule="auto"/>
        <w:ind w:left="-142" w:firstLine="709"/>
        <w:jc w:val="both"/>
        <w:rPr>
          <w:rFonts w:ascii="Times New Roman" w:eastAsia="Times New Roman" w:hAnsi="Times New Roman" w:cs="Times New Roman"/>
          <w:sz w:val="28"/>
          <w:szCs w:val="28"/>
          <w:lang w:eastAsia="ru-RU"/>
        </w:rPr>
      </w:pPr>
      <w:r w:rsidRPr="00F57024">
        <w:rPr>
          <w:rFonts w:ascii="Times New Roman" w:eastAsia="Times New Roman" w:hAnsi="Times New Roman" w:cs="Times New Roman"/>
          <w:sz w:val="28"/>
          <w:szCs w:val="28"/>
          <w:lang w:eastAsia="ru-RU"/>
        </w:rPr>
        <w:t>Таким образом, при наличии указанного обстоятельства, смягчающего административную ответственность фактически</w:t>
      </w:r>
      <w:r w:rsidR="007035F1" w:rsidRPr="00F57024">
        <w:rPr>
          <w:rFonts w:ascii="Times New Roman" w:eastAsia="Times New Roman" w:hAnsi="Times New Roman" w:cs="Times New Roman"/>
          <w:sz w:val="28"/>
          <w:szCs w:val="28"/>
          <w:lang w:eastAsia="ru-RU"/>
        </w:rPr>
        <w:t xml:space="preserve"> одновременно</w:t>
      </w:r>
      <w:r w:rsidRPr="00F57024">
        <w:rPr>
          <w:rFonts w:ascii="Times New Roman" w:eastAsia="Times New Roman" w:hAnsi="Times New Roman" w:cs="Times New Roman"/>
          <w:sz w:val="28"/>
          <w:szCs w:val="28"/>
          <w:lang w:eastAsia="ru-RU"/>
        </w:rPr>
        <w:t xml:space="preserve"> име</w:t>
      </w:r>
      <w:r w:rsidR="007035F1" w:rsidRPr="00F57024">
        <w:rPr>
          <w:rFonts w:ascii="Times New Roman" w:eastAsia="Times New Roman" w:hAnsi="Times New Roman" w:cs="Times New Roman"/>
          <w:sz w:val="28"/>
          <w:szCs w:val="28"/>
          <w:lang w:eastAsia="ru-RU"/>
        </w:rPr>
        <w:t xml:space="preserve">ют место следующие обстоятельства, смягчающие административную: </w:t>
      </w:r>
    </w:p>
    <w:p w:rsidR="007035F1" w:rsidRPr="00F57024" w:rsidRDefault="007035F1" w:rsidP="00F57024">
      <w:pPr>
        <w:spacing w:before="20" w:after="40" w:line="276" w:lineRule="auto"/>
        <w:ind w:left="-142" w:firstLine="709"/>
        <w:jc w:val="both"/>
        <w:rPr>
          <w:rFonts w:ascii="Times New Roman" w:eastAsia="Calibri" w:hAnsi="Times New Roman" w:cs="Times New Roman"/>
          <w:sz w:val="28"/>
          <w:szCs w:val="28"/>
        </w:rPr>
      </w:pPr>
      <w:r w:rsidRPr="00F57024">
        <w:rPr>
          <w:rFonts w:ascii="Times New Roman" w:eastAsia="Times New Roman" w:hAnsi="Times New Roman" w:cs="Times New Roman"/>
          <w:sz w:val="28"/>
          <w:szCs w:val="28"/>
          <w:lang w:eastAsia="ru-RU"/>
        </w:rPr>
        <w:t xml:space="preserve">1) </w:t>
      </w:r>
      <w:r w:rsidRPr="00F57024">
        <w:rPr>
          <w:rFonts w:ascii="Times New Roman" w:eastAsia="Calibri" w:hAnsi="Times New Roman" w:cs="Times New Roman"/>
          <w:sz w:val="28"/>
          <w:szCs w:val="28"/>
        </w:rPr>
        <w:t xml:space="preserve">добровольное прекращение противоправного поведения лицом, совершившим административное правонарушение; </w:t>
      </w:r>
    </w:p>
    <w:p w:rsidR="007035F1" w:rsidRPr="00F57024" w:rsidRDefault="007035F1" w:rsidP="00F57024">
      <w:pPr>
        <w:spacing w:before="20" w:after="40" w:line="276" w:lineRule="auto"/>
        <w:ind w:left="-142" w:firstLine="709"/>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2) предотвращение лицом, совершившим административное правонарушение, вредных последствий а</w:t>
      </w:r>
      <w:r w:rsidR="00CB4262" w:rsidRPr="00F57024">
        <w:rPr>
          <w:rFonts w:ascii="Times New Roman" w:eastAsia="Calibri" w:hAnsi="Times New Roman" w:cs="Times New Roman"/>
          <w:sz w:val="28"/>
          <w:szCs w:val="28"/>
        </w:rPr>
        <w:t>дминистративного правонарушения;</w:t>
      </w:r>
    </w:p>
    <w:p w:rsidR="00CB4262" w:rsidRPr="00F57024" w:rsidRDefault="00CB4262" w:rsidP="00F57024">
      <w:pPr>
        <w:spacing w:before="20" w:after="40" w:line="276" w:lineRule="auto"/>
        <w:ind w:left="-142" w:firstLine="709"/>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3)</w:t>
      </w:r>
      <w:r w:rsidRPr="00F57024">
        <w:rPr>
          <w:rFonts w:ascii="Times New Roman" w:hAnsi="Times New Roman" w:cs="Times New Roman"/>
          <w:sz w:val="28"/>
          <w:szCs w:val="28"/>
        </w:rPr>
        <w:t xml:space="preserve"> </w:t>
      </w:r>
      <w:r w:rsidRPr="00F57024">
        <w:rPr>
          <w:rFonts w:ascii="Times New Roman" w:eastAsia="Calibri" w:hAnsi="Times New Roman" w:cs="Times New Roman"/>
          <w:sz w:val="28"/>
          <w:szCs w:val="28"/>
        </w:rPr>
        <w:t>добровольное исполнение до вынесения постановления по делу</w:t>
      </w:r>
      <w:r w:rsidR="00DC0B22" w:rsidRPr="00F57024">
        <w:rPr>
          <w:rFonts w:ascii="Times New Roman" w:eastAsia="Calibri" w:hAnsi="Times New Roman" w:cs="Times New Roman"/>
          <w:sz w:val="28"/>
          <w:szCs w:val="28"/>
        </w:rPr>
        <w:br/>
      </w:r>
      <w:r w:rsidRPr="00F57024">
        <w:rPr>
          <w:rFonts w:ascii="Times New Roman" w:eastAsia="Calibri" w:hAnsi="Times New Roman" w:cs="Times New Roman"/>
          <w:sz w:val="28"/>
          <w:szCs w:val="28"/>
        </w:rPr>
        <w:t>об административном правонарушении лицом, совершившим административное правонарушение, обязанности, за неисполнение либо ненадлежащее исполнение которой лицо привлекается к административной ответственности;</w:t>
      </w:r>
    </w:p>
    <w:p w:rsidR="00877E80" w:rsidRPr="00F57024" w:rsidRDefault="007035F1" w:rsidP="00F57024">
      <w:pPr>
        <w:spacing w:before="20" w:after="40" w:line="276" w:lineRule="auto"/>
        <w:ind w:left="-142" w:firstLine="709"/>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 xml:space="preserve">На основании изложенного, в случае установления рассматриваемого обстоятельства, смягчающего административную ответственность происходит фактическое снижение размера административного штрафа на </w:t>
      </w:r>
      <w:r w:rsidR="00CB4262" w:rsidRPr="00F57024">
        <w:rPr>
          <w:rFonts w:ascii="Times New Roman" w:eastAsia="Calibri" w:hAnsi="Times New Roman" w:cs="Times New Roman"/>
          <w:sz w:val="28"/>
          <w:szCs w:val="28"/>
        </w:rPr>
        <w:t>четыре</w:t>
      </w:r>
      <w:r w:rsidR="00877E80" w:rsidRPr="00F57024">
        <w:rPr>
          <w:rFonts w:ascii="Times New Roman" w:eastAsia="Calibri" w:hAnsi="Times New Roman" w:cs="Times New Roman"/>
          <w:sz w:val="28"/>
          <w:szCs w:val="28"/>
        </w:rPr>
        <w:t xml:space="preserve"> восьмых.</w:t>
      </w:r>
    </w:p>
    <w:p w:rsidR="00877E80" w:rsidRPr="00F57024" w:rsidRDefault="00877E80" w:rsidP="00F57024">
      <w:pPr>
        <w:spacing w:before="20" w:after="40" w:line="276" w:lineRule="auto"/>
        <w:ind w:left="-142" w:firstLine="709"/>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Таким образом, введение дополнительных обстоятельств, смягчающих административную ответственность будет стимулировать более активное внедрение введение хозяйствующими добросовестных практик поведения на</w:t>
      </w:r>
      <w:r w:rsidR="000A4EFC">
        <w:rPr>
          <w:rFonts w:ascii="Times New Roman" w:eastAsia="Calibri" w:hAnsi="Times New Roman" w:cs="Times New Roman"/>
          <w:sz w:val="28"/>
          <w:szCs w:val="28"/>
        </w:rPr>
        <w:t> </w:t>
      </w:r>
      <w:r w:rsidRPr="00F57024">
        <w:rPr>
          <w:rFonts w:ascii="Times New Roman" w:eastAsia="Calibri" w:hAnsi="Times New Roman" w:cs="Times New Roman"/>
          <w:sz w:val="28"/>
          <w:szCs w:val="28"/>
        </w:rPr>
        <w:t xml:space="preserve">рынке. </w:t>
      </w:r>
    </w:p>
    <w:p w:rsidR="00C73516" w:rsidRPr="00F57024" w:rsidRDefault="00C73516" w:rsidP="00F57024">
      <w:pPr>
        <w:pStyle w:val="a4"/>
        <w:numPr>
          <w:ilvl w:val="0"/>
          <w:numId w:val="1"/>
        </w:numPr>
        <w:spacing w:before="20" w:after="40" w:line="276" w:lineRule="auto"/>
        <w:ind w:left="0" w:firstLine="567"/>
        <w:jc w:val="both"/>
        <w:rPr>
          <w:rFonts w:ascii="Times New Roman" w:eastAsia="Calibri" w:hAnsi="Times New Roman" w:cs="Times New Roman"/>
          <w:b/>
          <w:i/>
          <w:sz w:val="28"/>
          <w:szCs w:val="28"/>
        </w:rPr>
      </w:pPr>
      <w:r w:rsidRPr="00F57024">
        <w:rPr>
          <w:rFonts w:ascii="Times New Roman" w:eastAsia="Calibri" w:hAnsi="Times New Roman" w:cs="Times New Roman"/>
          <w:b/>
          <w:i/>
          <w:sz w:val="28"/>
          <w:szCs w:val="28"/>
        </w:rPr>
        <w:t>Расширен перечень, обстоятельств отягчающих административную ответственность для индивидуальных предпринимателей и юридических лиц (</w:t>
      </w:r>
      <w:r w:rsidR="000510F7" w:rsidRPr="00F57024">
        <w:rPr>
          <w:rFonts w:ascii="Times New Roman" w:eastAsia="Calibri" w:hAnsi="Times New Roman" w:cs="Times New Roman"/>
          <w:b/>
          <w:i/>
          <w:sz w:val="28"/>
          <w:szCs w:val="28"/>
        </w:rPr>
        <w:t>подпункт</w:t>
      </w:r>
      <w:r w:rsidRPr="00F57024">
        <w:rPr>
          <w:rFonts w:ascii="Times New Roman" w:eastAsia="Calibri" w:hAnsi="Times New Roman" w:cs="Times New Roman"/>
          <w:b/>
          <w:i/>
          <w:sz w:val="28"/>
          <w:szCs w:val="28"/>
        </w:rPr>
        <w:t xml:space="preserve"> 3 </w:t>
      </w:r>
      <w:r w:rsidR="000510F7" w:rsidRPr="00F57024">
        <w:rPr>
          <w:rFonts w:ascii="Times New Roman" w:eastAsia="Calibri" w:hAnsi="Times New Roman" w:cs="Times New Roman"/>
          <w:b/>
          <w:i/>
          <w:sz w:val="28"/>
          <w:szCs w:val="28"/>
        </w:rPr>
        <w:t>пункта</w:t>
      </w:r>
      <w:r w:rsidRPr="00F57024">
        <w:rPr>
          <w:rFonts w:ascii="Times New Roman" w:eastAsia="Calibri" w:hAnsi="Times New Roman" w:cs="Times New Roman"/>
          <w:b/>
          <w:i/>
          <w:sz w:val="28"/>
          <w:szCs w:val="28"/>
        </w:rPr>
        <w:t xml:space="preserve"> 4 </w:t>
      </w:r>
      <w:r w:rsidR="000510F7" w:rsidRPr="00F57024">
        <w:rPr>
          <w:rFonts w:ascii="Times New Roman" w:eastAsia="Calibri" w:hAnsi="Times New Roman" w:cs="Times New Roman"/>
          <w:b/>
          <w:i/>
          <w:sz w:val="28"/>
          <w:szCs w:val="28"/>
        </w:rPr>
        <w:t xml:space="preserve">примечания </w:t>
      </w:r>
      <w:r w:rsidRPr="00F57024">
        <w:rPr>
          <w:rFonts w:ascii="Times New Roman" w:eastAsia="Calibri" w:hAnsi="Times New Roman" w:cs="Times New Roman"/>
          <w:b/>
          <w:i/>
          <w:sz w:val="28"/>
          <w:szCs w:val="28"/>
        </w:rPr>
        <w:t>к статье 27.</w:t>
      </w:r>
      <w:r w:rsidR="000510F7" w:rsidRPr="00F57024">
        <w:rPr>
          <w:rFonts w:ascii="Times New Roman" w:eastAsia="Calibri" w:hAnsi="Times New Roman" w:cs="Times New Roman"/>
          <w:b/>
          <w:i/>
          <w:sz w:val="28"/>
          <w:szCs w:val="28"/>
        </w:rPr>
        <w:t>2</w:t>
      </w:r>
      <w:r w:rsidRPr="00F57024">
        <w:rPr>
          <w:rFonts w:ascii="Times New Roman" w:eastAsia="Calibri" w:hAnsi="Times New Roman" w:cs="Times New Roman"/>
          <w:b/>
          <w:i/>
          <w:sz w:val="28"/>
          <w:szCs w:val="28"/>
        </w:rPr>
        <w:t xml:space="preserve"> проекта нового КоАП).</w:t>
      </w:r>
    </w:p>
    <w:p w:rsidR="00FC7D8F" w:rsidRPr="00F57024" w:rsidRDefault="000510F7" w:rsidP="00F57024">
      <w:pPr>
        <w:spacing w:before="20" w:after="40" w:line="276" w:lineRule="auto"/>
        <w:ind w:left="-142" w:firstLine="709"/>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 xml:space="preserve">При назначении административного наказания за совершение административного правонарушения, предусмотренного статьей 27.2 проекта нового КоАП, в отношении </w:t>
      </w:r>
      <w:r w:rsidR="00FA4D5C">
        <w:rPr>
          <w:rFonts w:ascii="Times New Roman" w:eastAsia="Calibri" w:hAnsi="Times New Roman" w:cs="Times New Roman"/>
          <w:sz w:val="28"/>
          <w:szCs w:val="28"/>
        </w:rPr>
        <w:t>индивидуального предпринимателя</w:t>
      </w:r>
      <w:r w:rsidR="00FA4D5C">
        <w:rPr>
          <w:rFonts w:ascii="Times New Roman" w:eastAsia="Calibri" w:hAnsi="Times New Roman" w:cs="Times New Roman"/>
          <w:sz w:val="28"/>
          <w:szCs w:val="28"/>
        </w:rPr>
        <w:br/>
      </w:r>
      <w:r w:rsidRPr="00F57024">
        <w:rPr>
          <w:rFonts w:ascii="Times New Roman" w:eastAsia="Calibri" w:hAnsi="Times New Roman" w:cs="Times New Roman"/>
          <w:sz w:val="28"/>
          <w:szCs w:val="28"/>
        </w:rPr>
        <w:t>или юридического лица учитываются обстоятельства, отягчающие административную ответственность, предусмотренные пунктами 1 и 2 части 1 статьи 3.6, пунктами 1, 2 и 3 примечания 3 к статье 27.1 проекта нового</w:t>
      </w:r>
      <w:r w:rsidR="000A4EFC">
        <w:rPr>
          <w:rFonts w:ascii="Times New Roman" w:eastAsia="Calibri" w:hAnsi="Times New Roman" w:cs="Times New Roman"/>
          <w:sz w:val="28"/>
          <w:szCs w:val="28"/>
        </w:rPr>
        <w:t> </w:t>
      </w:r>
      <w:r w:rsidRPr="00F57024">
        <w:rPr>
          <w:rFonts w:ascii="Times New Roman" w:eastAsia="Calibri" w:hAnsi="Times New Roman" w:cs="Times New Roman"/>
          <w:sz w:val="28"/>
          <w:szCs w:val="28"/>
        </w:rPr>
        <w:t>КоАП</w:t>
      </w:r>
      <w:r w:rsidR="00FA4D5C">
        <w:rPr>
          <w:rFonts w:ascii="Times New Roman" w:eastAsia="Calibri" w:hAnsi="Times New Roman" w:cs="Times New Roman"/>
          <w:sz w:val="28"/>
          <w:szCs w:val="28"/>
        </w:rPr>
        <w:t>,</w:t>
      </w:r>
      <w:r w:rsidR="000A4EFC">
        <w:rPr>
          <w:rFonts w:ascii="Times New Roman" w:eastAsia="Calibri" w:hAnsi="Times New Roman" w:cs="Times New Roman"/>
          <w:sz w:val="28"/>
          <w:szCs w:val="28"/>
        </w:rPr>
        <w:t> </w:t>
      </w:r>
      <w:r w:rsidRPr="00F57024">
        <w:rPr>
          <w:rFonts w:ascii="Times New Roman" w:eastAsia="Calibri" w:hAnsi="Times New Roman" w:cs="Times New Roman"/>
          <w:sz w:val="28"/>
          <w:szCs w:val="28"/>
        </w:rPr>
        <w:t>а</w:t>
      </w:r>
      <w:r w:rsidR="000A4EFC">
        <w:rPr>
          <w:rFonts w:ascii="Times New Roman" w:eastAsia="Calibri" w:hAnsi="Times New Roman" w:cs="Times New Roman"/>
          <w:sz w:val="28"/>
          <w:szCs w:val="28"/>
        </w:rPr>
        <w:t> </w:t>
      </w:r>
      <w:r w:rsidRPr="00F57024">
        <w:rPr>
          <w:rFonts w:ascii="Times New Roman" w:eastAsia="Calibri" w:hAnsi="Times New Roman" w:cs="Times New Roman"/>
          <w:sz w:val="28"/>
          <w:szCs w:val="28"/>
        </w:rPr>
        <w:t>также следующее обстоятельство, отягчающее административную ответственность:</w:t>
      </w:r>
    </w:p>
    <w:p w:rsidR="000510F7" w:rsidRPr="00573C25" w:rsidRDefault="000510F7" w:rsidP="00F57024">
      <w:pPr>
        <w:spacing w:before="20" w:after="40" w:line="276" w:lineRule="auto"/>
        <w:ind w:firstLine="709"/>
        <w:jc w:val="both"/>
        <w:rPr>
          <w:rFonts w:ascii="Times New Roman" w:eastAsia="Calibri" w:hAnsi="Times New Roman" w:cs="Times New Roman"/>
          <w:bCs/>
          <w:sz w:val="28"/>
          <w:szCs w:val="28"/>
        </w:rPr>
      </w:pPr>
      <w:r w:rsidRPr="00573C25">
        <w:rPr>
          <w:rFonts w:ascii="Times New Roman" w:eastAsia="Calibri" w:hAnsi="Times New Roman" w:cs="Times New Roman"/>
          <w:bCs/>
          <w:sz w:val="28"/>
          <w:szCs w:val="28"/>
        </w:rPr>
        <w:t>использование лицом, совершившим административное правонарушение, ответственность за которое предусмотрена частями 1 и 2 статьи</w:t>
      </w:r>
      <w:r w:rsidRPr="00F57024">
        <w:rPr>
          <w:rFonts w:ascii="Times New Roman" w:eastAsia="Calibri" w:hAnsi="Times New Roman" w:cs="Times New Roman"/>
          <w:bCs/>
          <w:sz w:val="28"/>
          <w:szCs w:val="28"/>
        </w:rPr>
        <w:t xml:space="preserve"> 27.2 проекта нового КоАП</w:t>
      </w:r>
      <w:r w:rsidRPr="00573C25">
        <w:rPr>
          <w:rFonts w:ascii="Times New Roman" w:eastAsia="Calibri" w:hAnsi="Times New Roman" w:cs="Times New Roman"/>
          <w:bCs/>
          <w:sz w:val="28"/>
          <w:szCs w:val="28"/>
        </w:rPr>
        <w:t>, для заключения и (или) исполнения ограничивающего конкуренцию соглашения программ для электронно-вычислительных машин.</w:t>
      </w:r>
    </w:p>
    <w:p w:rsidR="009B25BA" w:rsidRPr="00F57024" w:rsidRDefault="009B25BA" w:rsidP="00F57024">
      <w:pPr>
        <w:spacing w:before="20" w:after="40" w:line="276" w:lineRule="auto"/>
        <w:ind w:left="-142" w:firstLine="709"/>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 xml:space="preserve">В настоящее время программы для электронно-вычислительных машин используются в том числе в качестве инструмента для заключения и (или) исполнения </w:t>
      </w:r>
      <w:proofErr w:type="spellStart"/>
      <w:r w:rsidRPr="00F57024">
        <w:rPr>
          <w:rFonts w:ascii="Times New Roman" w:eastAsia="Calibri" w:hAnsi="Times New Roman" w:cs="Times New Roman"/>
          <w:sz w:val="28"/>
          <w:szCs w:val="28"/>
        </w:rPr>
        <w:t>антиконкурентных</w:t>
      </w:r>
      <w:proofErr w:type="spellEnd"/>
      <w:r w:rsidRPr="00F57024">
        <w:rPr>
          <w:rFonts w:ascii="Times New Roman" w:eastAsia="Calibri" w:hAnsi="Times New Roman" w:cs="Times New Roman"/>
          <w:sz w:val="28"/>
          <w:szCs w:val="28"/>
        </w:rPr>
        <w:t xml:space="preserve"> соглашений, в частности соглашений, связанных с картелями на торгах и на товарных рынках.</w:t>
      </w:r>
    </w:p>
    <w:p w:rsidR="00CF0AD5" w:rsidRPr="00F57024" w:rsidRDefault="009B25BA" w:rsidP="00F57024">
      <w:pPr>
        <w:spacing w:before="20" w:after="40" w:line="276" w:lineRule="auto"/>
        <w:ind w:left="-142" w:firstLine="709"/>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 xml:space="preserve">Использование указанных программ позволяет увеличить размер доходов участников </w:t>
      </w:r>
      <w:proofErr w:type="spellStart"/>
      <w:r w:rsidRPr="00F57024">
        <w:rPr>
          <w:rFonts w:ascii="Times New Roman" w:eastAsia="Calibri" w:hAnsi="Times New Roman" w:cs="Times New Roman"/>
          <w:sz w:val="28"/>
          <w:szCs w:val="28"/>
        </w:rPr>
        <w:t>антиконкурентного</w:t>
      </w:r>
      <w:proofErr w:type="spellEnd"/>
      <w:r w:rsidRPr="00F57024">
        <w:rPr>
          <w:rFonts w:ascii="Times New Roman" w:eastAsia="Calibri" w:hAnsi="Times New Roman" w:cs="Times New Roman"/>
          <w:sz w:val="28"/>
          <w:szCs w:val="28"/>
        </w:rPr>
        <w:t xml:space="preserve"> соглашения и, как следствие, ведет к увеличению размера ущерба, причиняемого другим участникам оборота.</w:t>
      </w:r>
      <w:r w:rsidR="004B0B3F" w:rsidRPr="00F57024">
        <w:rPr>
          <w:rFonts w:ascii="Times New Roman" w:eastAsia="Calibri" w:hAnsi="Times New Roman" w:cs="Times New Roman"/>
          <w:sz w:val="28"/>
          <w:szCs w:val="28"/>
        </w:rPr>
        <w:t xml:space="preserve"> </w:t>
      </w:r>
    </w:p>
    <w:p w:rsidR="009B25BA" w:rsidRPr="00F57024" w:rsidRDefault="00CF0AD5" w:rsidP="00F57024">
      <w:pPr>
        <w:spacing w:before="20" w:after="40" w:line="276" w:lineRule="auto"/>
        <w:ind w:left="-142" w:firstLine="709"/>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Рассматриваемые</w:t>
      </w:r>
      <w:r w:rsidR="009B25BA" w:rsidRPr="00F57024">
        <w:rPr>
          <w:rFonts w:ascii="Times New Roman" w:eastAsia="Calibri" w:hAnsi="Times New Roman" w:cs="Times New Roman"/>
          <w:sz w:val="28"/>
          <w:szCs w:val="28"/>
        </w:rPr>
        <w:t xml:space="preserve"> обстоятельства с учетом сложности выявления </w:t>
      </w:r>
      <w:proofErr w:type="spellStart"/>
      <w:r w:rsidR="009B25BA" w:rsidRPr="00F57024">
        <w:rPr>
          <w:rFonts w:ascii="Times New Roman" w:eastAsia="Calibri" w:hAnsi="Times New Roman" w:cs="Times New Roman"/>
          <w:sz w:val="28"/>
          <w:szCs w:val="28"/>
        </w:rPr>
        <w:t>антиконкурентных</w:t>
      </w:r>
      <w:proofErr w:type="spellEnd"/>
      <w:r w:rsidR="009B25BA" w:rsidRPr="00F57024">
        <w:rPr>
          <w:rFonts w:ascii="Times New Roman" w:eastAsia="Calibri" w:hAnsi="Times New Roman" w:cs="Times New Roman"/>
          <w:sz w:val="28"/>
          <w:szCs w:val="28"/>
        </w:rPr>
        <w:t xml:space="preserve"> соглашений, которые реализуются с использованием программ для электронно-вычислительных машин, повышают общественную опасность антимонопольных правонарушений. В связи с этим существует необходимость создания эффективных механизмов противодействия правонарушениям, совершаемым с использованием программ для электронно-вычислительных машин.</w:t>
      </w:r>
    </w:p>
    <w:p w:rsidR="00CF0AD5" w:rsidRPr="00F57024" w:rsidRDefault="00CF0AD5" w:rsidP="00F57024">
      <w:pPr>
        <w:spacing w:before="20" w:after="40" w:line="276" w:lineRule="auto"/>
        <w:ind w:left="-142" w:firstLine="709"/>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 xml:space="preserve">Указанный вывод подтверждается в том числе Докладом о результатах мониторинга </w:t>
      </w:r>
      <w:proofErr w:type="spellStart"/>
      <w:r w:rsidRPr="00F57024">
        <w:rPr>
          <w:rFonts w:ascii="Times New Roman" w:eastAsia="Calibri" w:hAnsi="Times New Roman" w:cs="Times New Roman"/>
          <w:sz w:val="28"/>
          <w:szCs w:val="28"/>
        </w:rPr>
        <w:t>правоприменения</w:t>
      </w:r>
      <w:proofErr w:type="spellEnd"/>
      <w:r w:rsidRPr="00F57024">
        <w:rPr>
          <w:rFonts w:ascii="Times New Roman" w:eastAsia="Calibri" w:hAnsi="Times New Roman" w:cs="Times New Roman"/>
          <w:sz w:val="28"/>
          <w:szCs w:val="28"/>
        </w:rPr>
        <w:t xml:space="preserve"> в Российской Федерации за 2020 год, подготовленным Правительством Российской Федерации по итогам реализации федеральными органами исполнительной власти и органами государственной власти субъектов Российской Федерации </w:t>
      </w:r>
      <w:hyperlink r:id="rId10" w:history="1">
        <w:r w:rsidRPr="00F57024">
          <w:rPr>
            <w:rStyle w:val="ab"/>
            <w:rFonts w:ascii="Times New Roman" w:eastAsia="Calibri" w:hAnsi="Times New Roman" w:cs="Times New Roman"/>
            <w:color w:val="auto"/>
            <w:sz w:val="28"/>
            <w:szCs w:val="28"/>
            <w:u w:val="none"/>
          </w:rPr>
          <w:t>Указа</w:t>
        </w:r>
      </w:hyperlink>
      <w:r w:rsidRPr="00F57024">
        <w:rPr>
          <w:rFonts w:ascii="Times New Roman" w:eastAsia="Calibri" w:hAnsi="Times New Roman" w:cs="Times New Roman"/>
          <w:sz w:val="28"/>
          <w:szCs w:val="28"/>
        </w:rPr>
        <w:t xml:space="preserve"> Президента Российской Федерации от 20.05.2011 № 657 «О мониторинге </w:t>
      </w:r>
      <w:proofErr w:type="spellStart"/>
      <w:r w:rsidRPr="00F57024">
        <w:rPr>
          <w:rFonts w:ascii="Times New Roman" w:eastAsia="Calibri" w:hAnsi="Times New Roman" w:cs="Times New Roman"/>
          <w:sz w:val="28"/>
          <w:szCs w:val="28"/>
        </w:rPr>
        <w:t>правоприменения</w:t>
      </w:r>
      <w:proofErr w:type="spellEnd"/>
      <w:r w:rsidRPr="00F57024">
        <w:rPr>
          <w:rFonts w:ascii="Times New Roman" w:eastAsia="Calibri" w:hAnsi="Times New Roman" w:cs="Times New Roman"/>
          <w:sz w:val="28"/>
          <w:szCs w:val="28"/>
        </w:rPr>
        <w:t xml:space="preserve"> в Российской Федерации».</w:t>
      </w:r>
    </w:p>
    <w:p w:rsidR="00CF0AD5" w:rsidRPr="00F57024" w:rsidRDefault="00CF0AD5" w:rsidP="00F57024">
      <w:pPr>
        <w:spacing w:before="20" w:after="40" w:line="276" w:lineRule="auto"/>
        <w:ind w:left="-142" w:firstLine="709"/>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 xml:space="preserve">Таком образом, закрепление в подпункте 3 пункта 4 </w:t>
      </w:r>
      <w:r w:rsidR="00FA4D5C">
        <w:rPr>
          <w:rFonts w:ascii="Times New Roman" w:eastAsia="Calibri" w:hAnsi="Times New Roman" w:cs="Times New Roman"/>
          <w:sz w:val="28"/>
          <w:szCs w:val="28"/>
        </w:rPr>
        <w:t>примечания</w:t>
      </w:r>
      <w:r w:rsidR="00FA4D5C">
        <w:rPr>
          <w:rFonts w:ascii="Times New Roman" w:eastAsia="Calibri" w:hAnsi="Times New Roman" w:cs="Times New Roman"/>
          <w:sz w:val="28"/>
          <w:szCs w:val="28"/>
        </w:rPr>
        <w:br/>
      </w:r>
      <w:r w:rsidRPr="00F57024">
        <w:rPr>
          <w:rFonts w:ascii="Times New Roman" w:eastAsia="Calibri" w:hAnsi="Times New Roman" w:cs="Times New Roman"/>
          <w:sz w:val="28"/>
          <w:szCs w:val="28"/>
        </w:rPr>
        <w:t>к статье 27.2 проекта нового КоАП дополнительного обстоятельства отягчающего административную ответственность направлено н</w:t>
      </w:r>
      <w:r w:rsidR="009B25BA" w:rsidRPr="00F57024">
        <w:rPr>
          <w:rFonts w:ascii="Times New Roman" w:eastAsia="Calibri" w:hAnsi="Times New Roman" w:cs="Times New Roman"/>
          <w:sz w:val="28"/>
          <w:szCs w:val="28"/>
        </w:rPr>
        <w:t xml:space="preserve">а решение </w:t>
      </w:r>
      <w:r w:rsidRPr="00F57024">
        <w:rPr>
          <w:rFonts w:ascii="Times New Roman" w:eastAsia="Calibri" w:hAnsi="Times New Roman" w:cs="Times New Roman"/>
          <w:sz w:val="28"/>
          <w:szCs w:val="28"/>
        </w:rPr>
        <w:t>обозначенной проблемы.</w:t>
      </w:r>
    </w:p>
    <w:p w:rsidR="00877E80" w:rsidRPr="00F57024" w:rsidRDefault="00CF0AD5" w:rsidP="00F57024">
      <w:pPr>
        <w:spacing w:before="20" w:after="40" w:line="276" w:lineRule="auto"/>
        <w:ind w:left="-142" w:firstLine="709"/>
        <w:jc w:val="both"/>
        <w:rPr>
          <w:rFonts w:ascii="Times New Roman" w:eastAsia="Calibri" w:hAnsi="Times New Roman" w:cs="Times New Roman"/>
          <w:sz w:val="28"/>
          <w:szCs w:val="28"/>
        </w:rPr>
      </w:pPr>
      <w:r w:rsidRPr="00F57024">
        <w:rPr>
          <w:rFonts w:ascii="Times New Roman" w:eastAsia="Calibri" w:hAnsi="Times New Roman" w:cs="Times New Roman"/>
          <w:sz w:val="28"/>
          <w:szCs w:val="28"/>
        </w:rPr>
        <w:t>Стоит отметить, что а</w:t>
      </w:r>
      <w:r w:rsidR="009B25BA" w:rsidRPr="00F57024">
        <w:rPr>
          <w:rFonts w:ascii="Times New Roman" w:eastAsia="Calibri" w:hAnsi="Times New Roman" w:cs="Times New Roman"/>
          <w:sz w:val="28"/>
          <w:szCs w:val="28"/>
        </w:rPr>
        <w:t>нал</w:t>
      </w:r>
      <w:r w:rsidRPr="00F57024">
        <w:rPr>
          <w:rFonts w:ascii="Times New Roman" w:eastAsia="Calibri" w:hAnsi="Times New Roman" w:cs="Times New Roman"/>
          <w:sz w:val="28"/>
          <w:szCs w:val="28"/>
        </w:rPr>
        <w:t>огичная норма предусматривается</w:t>
      </w:r>
      <w:r w:rsidR="00FA4D5C">
        <w:rPr>
          <w:rFonts w:ascii="Times New Roman" w:eastAsia="Calibri" w:hAnsi="Times New Roman" w:cs="Times New Roman"/>
          <w:sz w:val="28"/>
          <w:szCs w:val="28"/>
        </w:rPr>
        <w:br/>
      </w:r>
      <w:r w:rsidRPr="00F57024">
        <w:rPr>
          <w:rFonts w:ascii="Times New Roman" w:eastAsia="Calibri" w:hAnsi="Times New Roman" w:cs="Times New Roman"/>
          <w:sz w:val="28"/>
          <w:szCs w:val="28"/>
        </w:rPr>
        <w:t>в разработанном ФАС России проекте федерального закона «О внесении изменений в Кодекс Российской Федерации об административных правонарушениях».</w:t>
      </w:r>
    </w:p>
    <w:p w:rsidR="009E625B" w:rsidRPr="00F57024" w:rsidRDefault="009E625B" w:rsidP="00F57024">
      <w:pPr>
        <w:pStyle w:val="a4"/>
        <w:numPr>
          <w:ilvl w:val="0"/>
          <w:numId w:val="1"/>
        </w:numPr>
        <w:spacing w:before="20" w:after="40" w:line="276" w:lineRule="auto"/>
        <w:ind w:left="0" w:firstLine="567"/>
        <w:jc w:val="both"/>
        <w:rPr>
          <w:rFonts w:ascii="Times New Roman" w:eastAsia="Calibri" w:hAnsi="Times New Roman" w:cs="Times New Roman"/>
          <w:b/>
          <w:i/>
          <w:sz w:val="28"/>
          <w:szCs w:val="28"/>
        </w:rPr>
      </w:pPr>
      <w:r w:rsidRPr="00F57024">
        <w:rPr>
          <w:rFonts w:ascii="Times New Roman" w:eastAsia="Calibri" w:hAnsi="Times New Roman" w:cs="Times New Roman"/>
          <w:b/>
          <w:i/>
          <w:sz w:val="28"/>
          <w:szCs w:val="28"/>
        </w:rPr>
        <w:t>Предлагается легальное определение организатора ограничивающего конкуренцию соглашения (пункт 7 примечания</w:t>
      </w:r>
      <w:r w:rsidR="00FA4D5C">
        <w:rPr>
          <w:rFonts w:ascii="Times New Roman" w:eastAsia="Calibri" w:hAnsi="Times New Roman" w:cs="Times New Roman"/>
          <w:b/>
          <w:i/>
          <w:sz w:val="28"/>
          <w:szCs w:val="28"/>
        </w:rPr>
        <w:br/>
      </w:r>
      <w:r w:rsidRPr="00F57024">
        <w:rPr>
          <w:rFonts w:ascii="Times New Roman" w:eastAsia="Calibri" w:hAnsi="Times New Roman" w:cs="Times New Roman"/>
          <w:b/>
          <w:i/>
          <w:sz w:val="28"/>
          <w:szCs w:val="28"/>
        </w:rPr>
        <w:t>к статье 27.2 проекта нового КоАП).</w:t>
      </w:r>
    </w:p>
    <w:p w:rsidR="009E625B" w:rsidRPr="00F57024" w:rsidRDefault="009E625B"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t>Согласно пункту 7 примечания к статье 27.2 проекта нового КоАП</w:t>
      </w:r>
      <w:r w:rsidR="00FA4D5C">
        <w:rPr>
          <w:rFonts w:ascii="Times New Roman" w:eastAsia="Calibri" w:hAnsi="Times New Roman" w:cs="Times New Roman"/>
          <w:bCs/>
          <w:sz w:val="28"/>
          <w:szCs w:val="28"/>
        </w:rPr>
        <w:br/>
      </w:r>
      <w:r w:rsidRPr="00F57024">
        <w:rPr>
          <w:rFonts w:ascii="Times New Roman" w:eastAsia="Calibri" w:hAnsi="Times New Roman" w:cs="Times New Roman"/>
          <w:bCs/>
          <w:sz w:val="28"/>
          <w:szCs w:val="28"/>
        </w:rPr>
        <w:t>под организатором ограничивающего конкуренцию соглашения понимается лицо, выступившее инициатором заключения ограничивающего конкуренцию соглашения, либо руководившее реализацией (исполнением) такого соглашения. Не является организатором ограничивающего конкуренцию соглашения лицо, осуществляющее координацию экономической деятельности.</w:t>
      </w:r>
    </w:p>
    <w:p w:rsidR="009E625B" w:rsidRPr="00F57024" w:rsidRDefault="009E625B"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t xml:space="preserve">Необходимость закрепления легального определения на нормотворческом уровне обусловлена </w:t>
      </w:r>
      <w:r w:rsidR="00D6732C" w:rsidRPr="00F57024">
        <w:rPr>
          <w:rFonts w:ascii="Times New Roman" w:eastAsia="Calibri" w:hAnsi="Times New Roman" w:cs="Times New Roman"/>
          <w:bCs/>
          <w:sz w:val="28"/>
          <w:szCs w:val="28"/>
        </w:rPr>
        <w:t xml:space="preserve">следующим. </w:t>
      </w:r>
    </w:p>
    <w:p w:rsidR="00D6732C" w:rsidRPr="00F57024" w:rsidRDefault="00D6732C"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t>Согласно подпункту 1 пункта 4 в качестве одним из обстоятельств, отягчающих административную ответственность является организация лицом, совершившим административное правонарушение, ограничивающих конкуренцию соглашения или согласованных действий.</w:t>
      </w:r>
    </w:p>
    <w:p w:rsidR="00D6732C" w:rsidRPr="00F57024" w:rsidRDefault="00D6732C"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t>При этом в условиях отсутствия легального определения организатора ограничивающего конкуренцию соглашения, возможность применения указанного обстоятельства отягчающего административную ответственность остается исключительно на усмотрение должностно</w:t>
      </w:r>
      <w:r w:rsidR="005A61A1" w:rsidRPr="00F57024">
        <w:rPr>
          <w:rFonts w:ascii="Times New Roman" w:eastAsia="Calibri" w:hAnsi="Times New Roman" w:cs="Times New Roman"/>
          <w:bCs/>
          <w:sz w:val="28"/>
          <w:szCs w:val="28"/>
        </w:rPr>
        <w:t xml:space="preserve">го лица, рассматривающего дело об административном правонарушении. </w:t>
      </w:r>
    </w:p>
    <w:p w:rsidR="005A61A1" w:rsidRPr="00F57024" w:rsidRDefault="005A61A1"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t xml:space="preserve">Кроме того, стоит отметить, что следствием сложившейся ситуации может явиться противоречивая правоприменительная практика. </w:t>
      </w:r>
    </w:p>
    <w:p w:rsidR="00D6732C" w:rsidRPr="00F57024" w:rsidRDefault="005A61A1" w:rsidP="00F57024">
      <w:pPr>
        <w:spacing w:before="20" w:after="40" w:line="276" w:lineRule="auto"/>
        <w:ind w:firstLine="709"/>
        <w:jc w:val="both"/>
        <w:rPr>
          <w:rFonts w:ascii="Times New Roman" w:eastAsia="Calibri" w:hAnsi="Times New Roman" w:cs="Times New Roman"/>
          <w:bCs/>
          <w:sz w:val="28"/>
          <w:szCs w:val="28"/>
        </w:rPr>
      </w:pPr>
      <w:r w:rsidRPr="00F57024">
        <w:rPr>
          <w:rFonts w:ascii="Times New Roman" w:eastAsia="Calibri" w:hAnsi="Times New Roman" w:cs="Times New Roman"/>
          <w:bCs/>
          <w:sz w:val="28"/>
          <w:szCs w:val="28"/>
        </w:rPr>
        <w:t>Таким образом, закрепление легального определения организатора ограничивающего конкуренцию соглашения в проекте нового КоАП направлено на обеспечение единообразия правоприменительной практики и в полной мере отвечает принципам</w:t>
      </w:r>
      <w:r w:rsidR="00D6732C" w:rsidRPr="00F57024">
        <w:rPr>
          <w:rFonts w:ascii="Times New Roman" w:eastAsia="Calibri" w:hAnsi="Times New Roman" w:cs="Times New Roman"/>
          <w:bCs/>
          <w:sz w:val="28"/>
          <w:szCs w:val="28"/>
        </w:rPr>
        <w:t xml:space="preserve"> справедливости и соразмерности административного наказания</w:t>
      </w:r>
      <w:r w:rsidRPr="00F57024">
        <w:rPr>
          <w:rFonts w:ascii="Times New Roman" w:eastAsia="Calibri" w:hAnsi="Times New Roman" w:cs="Times New Roman"/>
          <w:bCs/>
          <w:sz w:val="28"/>
          <w:szCs w:val="28"/>
        </w:rPr>
        <w:t>.</w:t>
      </w:r>
    </w:p>
    <w:p w:rsidR="005A61A1" w:rsidRPr="00F57024" w:rsidRDefault="005A61A1" w:rsidP="00F57024">
      <w:pPr>
        <w:spacing w:before="20" w:after="40" w:line="276" w:lineRule="auto"/>
        <w:ind w:firstLine="709"/>
        <w:jc w:val="both"/>
        <w:rPr>
          <w:rFonts w:ascii="Times New Roman" w:eastAsia="Calibri" w:hAnsi="Times New Roman" w:cs="Times New Roman"/>
          <w:bCs/>
          <w:sz w:val="28"/>
          <w:szCs w:val="28"/>
        </w:rPr>
      </w:pPr>
    </w:p>
    <w:p w:rsidR="00D6732C" w:rsidRPr="00F57024" w:rsidRDefault="00D6732C" w:rsidP="00F57024">
      <w:pPr>
        <w:spacing w:before="20" w:after="40" w:line="276" w:lineRule="auto"/>
        <w:ind w:firstLine="709"/>
        <w:jc w:val="both"/>
        <w:rPr>
          <w:rFonts w:ascii="Times New Roman" w:eastAsia="Calibri" w:hAnsi="Times New Roman" w:cs="Times New Roman"/>
          <w:bCs/>
          <w:sz w:val="28"/>
          <w:szCs w:val="28"/>
        </w:rPr>
      </w:pPr>
    </w:p>
    <w:p w:rsidR="00D6732C" w:rsidRPr="00F57024" w:rsidRDefault="00D6732C" w:rsidP="00F57024">
      <w:pPr>
        <w:spacing w:before="20" w:after="40" w:line="276" w:lineRule="auto"/>
        <w:ind w:firstLine="709"/>
        <w:jc w:val="both"/>
        <w:rPr>
          <w:rFonts w:ascii="Times New Roman" w:eastAsia="Calibri" w:hAnsi="Times New Roman" w:cs="Times New Roman"/>
          <w:bCs/>
          <w:sz w:val="28"/>
          <w:szCs w:val="28"/>
        </w:rPr>
      </w:pPr>
    </w:p>
    <w:p w:rsidR="009E625B" w:rsidRPr="009E625B" w:rsidRDefault="009E625B" w:rsidP="009E625B">
      <w:pPr>
        <w:spacing w:after="40" w:line="276" w:lineRule="auto"/>
        <w:ind w:firstLine="709"/>
        <w:jc w:val="both"/>
        <w:rPr>
          <w:rFonts w:ascii="Times New Roman" w:eastAsia="Calibri" w:hAnsi="Times New Roman" w:cs="Times New Roman"/>
          <w:bCs/>
          <w:sz w:val="28"/>
          <w:szCs w:val="28"/>
        </w:rPr>
      </w:pPr>
    </w:p>
    <w:sectPr w:rsidR="009E625B" w:rsidRPr="009E625B" w:rsidSect="00F57024">
      <w:headerReference w:type="defaul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B4" w:rsidRDefault="006C4DB4" w:rsidP="00FF7111">
      <w:pPr>
        <w:spacing w:after="0" w:line="240" w:lineRule="auto"/>
      </w:pPr>
      <w:r>
        <w:separator/>
      </w:r>
    </w:p>
  </w:endnote>
  <w:endnote w:type="continuationSeparator" w:id="0">
    <w:p w:rsidR="006C4DB4" w:rsidRDefault="006C4DB4" w:rsidP="00FF7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B4" w:rsidRDefault="006C4DB4" w:rsidP="00FF7111">
      <w:pPr>
        <w:spacing w:after="0" w:line="240" w:lineRule="auto"/>
      </w:pPr>
      <w:r>
        <w:separator/>
      </w:r>
    </w:p>
  </w:footnote>
  <w:footnote w:type="continuationSeparator" w:id="0">
    <w:p w:rsidR="006C4DB4" w:rsidRDefault="006C4DB4" w:rsidP="00FF7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52623302"/>
      <w:docPartObj>
        <w:docPartGallery w:val="Page Numbers (Top of Page)"/>
        <w:docPartUnique/>
      </w:docPartObj>
    </w:sdtPr>
    <w:sdtEndPr/>
    <w:sdtContent>
      <w:p w:rsidR="00F57024" w:rsidRPr="00F57024" w:rsidRDefault="00F57024">
        <w:pPr>
          <w:pStyle w:val="a5"/>
          <w:jc w:val="center"/>
          <w:rPr>
            <w:rFonts w:ascii="Times New Roman" w:hAnsi="Times New Roman" w:cs="Times New Roman"/>
          </w:rPr>
        </w:pPr>
        <w:r w:rsidRPr="00F57024">
          <w:rPr>
            <w:rFonts w:ascii="Times New Roman" w:hAnsi="Times New Roman" w:cs="Times New Roman"/>
          </w:rPr>
          <w:fldChar w:fldCharType="begin"/>
        </w:r>
        <w:r w:rsidRPr="00F57024">
          <w:rPr>
            <w:rFonts w:ascii="Times New Roman" w:hAnsi="Times New Roman" w:cs="Times New Roman"/>
          </w:rPr>
          <w:instrText>PAGE   \* MERGEFORMAT</w:instrText>
        </w:r>
        <w:r w:rsidRPr="00F57024">
          <w:rPr>
            <w:rFonts w:ascii="Times New Roman" w:hAnsi="Times New Roman" w:cs="Times New Roman"/>
          </w:rPr>
          <w:fldChar w:fldCharType="separate"/>
        </w:r>
        <w:r w:rsidR="00EC3E33">
          <w:rPr>
            <w:rFonts w:ascii="Times New Roman" w:hAnsi="Times New Roman" w:cs="Times New Roman"/>
            <w:noProof/>
          </w:rPr>
          <w:t>7</w:t>
        </w:r>
        <w:r w:rsidRPr="00F57024">
          <w:rPr>
            <w:rFonts w:ascii="Times New Roman" w:hAnsi="Times New Roman" w:cs="Times New Roman"/>
          </w:rPr>
          <w:fldChar w:fldCharType="end"/>
        </w:r>
      </w:p>
    </w:sdtContent>
  </w:sdt>
  <w:p w:rsidR="00FF7111" w:rsidRDefault="00FF711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44603"/>
    <w:multiLevelType w:val="hybridMultilevel"/>
    <w:tmpl w:val="ECE6EED6"/>
    <w:lvl w:ilvl="0" w:tplc="2126F3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E3"/>
    <w:rsid w:val="000034EE"/>
    <w:rsid w:val="00036B8E"/>
    <w:rsid w:val="00044EBC"/>
    <w:rsid w:val="000510F7"/>
    <w:rsid w:val="00094413"/>
    <w:rsid w:val="000A4EFC"/>
    <w:rsid w:val="000E0048"/>
    <w:rsid w:val="0012079F"/>
    <w:rsid w:val="00122546"/>
    <w:rsid w:val="00140D45"/>
    <w:rsid w:val="002906CB"/>
    <w:rsid w:val="002A11A8"/>
    <w:rsid w:val="00365FDC"/>
    <w:rsid w:val="004158B8"/>
    <w:rsid w:val="004269B2"/>
    <w:rsid w:val="004B0B3F"/>
    <w:rsid w:val="004E6395"/>
    <w:rsid w:val="00530388"/>
    <w:rsid w:val="005364E3"/>
    <w:rsid w:val="005A61A1"/>
    <w:rsid w:val="005B1E29"/>
    <w:rsid w:val="005C76D4"/>
    <w:rsid w:val="00603326"/>
    <w:rsid w:val="0060493D"/>
    <w:rsid w:val="006C22F1"/>
    <w:rsid w:val="006C4DB4"/>
    <w:rsid w:val="006D5870"/>
    <w:rsid w:val="006F53F3"/>
    <w:rsid w:val="007035F1"/>
    <w:rsid w:val="007D13AF"/>
    <w:rsid w:val="00822ECC"/>
    <w:rsid w:val="00877E80"/>
    <w:rsid w:val="008B7635"/>
    <w:rsid w:val="009259CF"/>
    <w:rsid w:val="00996FD8"/>
    <w:rsid w:val="009B25BA"/>
    <w:rsid w:val="009E0C10"/>
    <w:rsid w:val="009E625B"/>
    <w:rsid w:val="00A05EA6"/>
    <w:rsid w:val="00AD523B"/>
    <w:rsid w:val="00B751A4"/>
    <w:rsid w:val="00B929A5"/>
    <w:rsid w:val="00BB0F21"/>
    <w:rsid w:val="00BC3911"/>
    <w:rsid w:val="00C04ED3"/>
    <w:rsid w:val="00C146F7"/>
    <w:rsid w:val="00C50B9F"/>
    <w:rsid w:val="00C73516"/>
    <w:rsid w:val="00CB4262"/>
    <w:rsid w:val="00CF0AD5"/>
    <w:rsid w:val="00D33D81"/>
    <w:rsid w:val="00D44894"/>
    <w:rsid w:val="00D6732C"/>
    <w:rsid w:val="00DA206B"/>
    <w:rsid w:val="00DC0B22"/>
    <w:rsid w:val="00E772BA"/>
    <w:rsid w:val="00EC3E33"/>
    <w:rsid w:val="00F458E3"/>
    <w:rsid w:val="00F57024"/>
    <w:rsid w:val="00FA4D5C"/>
    <w:rsid w:val="00FC7D8F"/>
    <w:rsid w:val="00FD5743"/>
    <w:rsid w:val="00FD65CD"/>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79ECD-6EA9-4F53-9F68-647B9393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2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079F"/>
    <w:pPr>
      <w:ind w:left="720"/>
      <w:contextualSpacing/>
    </w:pPr>
  </w:style>
  <w:style w:type="paragraph" w:styleId="a5">
    <w:name w:val="header"/>
    <w:basedOn w:val="a"/>
    <w:link w:val="a6"/>
    <w:uiPriority w:val="99"/>
    <w:unhideWhenUsed/>
    <w:rsid w:val="00FF71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111"/>
  </w:style>
  <w:style w:type="paragraph" w:styleId="a7">
    <w:name w:val="footer"/>
    <w:basedOn w:val="a"/>
    <w:link w:val="a8"/>
    <w:uiPriority w:val="99"/>
    <w:unhideWhenUsed/>
    <w:rsid w:val="00FF71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111"/>
  </w:style>
  <w:style w:type="paragraph" w:styleId="a9">
    <w:name w:val="Balloon Text"/>
    <w:basedOn w:val="a"/>
    <w:link w:val="aa"/>
    <w:uiPriority w:val="99"/>
    <w:semiHidden/>
    <w:unhideWhenUsed/>
    <w:rsid w:val="00365FD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65FDC"/>
    <w:rPr>
      <w:rFonts w:ascii="Segoe UI" w:hAnsi="Segoe UI" w:cs="Segoe UI"/>
      <w:sz w:val="18"/>
      <w:szCs w:val="18"/>
    </w:rPr>
  </w:style>
  <w:style w:type="character" w:styleId="ab">
    <w:name w:val="Hyperlink"/>
    <w:basedOn w:val="a0"/>
    <w:uiPriority w:val="99"/>
    <w:unhideWhenUsed/>
    <w:rsid w:val="00B929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94841">
      <w:bodyDiv w:val="1"/>
      <w:marLeft w:val="0"/>
      <w:marRight w:val="0"/>
      <w:marTop w:val="0"/>
      <w:marBottom w:val="0"/>
      <w:divBdr>
        <w:top w:val="none" w:sz="0" w:space="0" w:color="auto"/>
        <w:left w:val="none" w:sz="0" w:space="0" w:color="auto"/>
        <w:bottom w:val="none" w:sz="0" w:space="0" w:color="auto"/>
        <w:right w:val="none" w:sz="0" w:space="0" w:color="auto"/>
      </w:divBdr>
    </w:div>
    <w:div w:id="17033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D65E915553065406A10A51DE7521E86BB8A036AA4DABAA013983DAC1289A188370106651977927ACBE92CFC6c9C0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CC999DFB4180EAD7E3F3C3E7E20329396CF808950A0AC3579F073E4408C1EB6A3BB3857E9A515A5257544DF393B374C451257A9577D585Ep7X2M" TargetMode="External"/><Relationship Id="rId4" Type="http://schemas.openxmlformats.org/officeDocument/2006/relationships/settings" Target="settings.xml"/><Relationship Id="rId9" Type="http://schemas.openxmlformats.org/officeDocument/2006/relationships/hyperlink" Target="consultantplus://offline/ref=F7D65E915553065406A11642C37521E869BFA232AA4FABAA013983DAC1289A188370106651977927ACBE92CFC6c9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A3D31-9758-4F39-886A-85872FF4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Мария Дмитриевна</dc:creator>
  <cp:keywords/>
  <dc:description/>
  <cp:lastModifiedBy>Светлана Алексеевна Малахова</cp:lastModifiedBy>
  <cp:revision>5</cp:revision>
  <cp:lastPrinted>2021-11-10T09:01:00Z</cp:lastPrinted>
  <dcterms:created xsi:type="dcterms:W3CDTF">2022-03-14T08:29:00Z</dcterms:created>
  <dcterms:modified xsi:type="dcterms:W3CDTF">2022-03-16T18:29:00Z</dcterms:modified>
</cp:coreProperties>
</file>