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E6" w:rsidRDefault="001E498A" w:rsidP="001E498A">
      <w:pPr>
        <w:spacing w:after="0" w:line="240" w:lineRule="auto"/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71BB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8474D3" w:rsidRPr="008A78C7">
        <w:rPr>
          <w:rFonts w:ascii="Times New Roman" w:hAnsi="Times New Roman" w:cs="Times New Roman"/>
          <w:b/>
          <w:sz w:val="28"/>
          <w:szCs w:val="28"/>
        </w:rPr>
        <w:t xml:space="preserve"> ФАС России</w:t>
      </w:r>
      <w:r w:rsidR="00571BB5">
        <w:rPr>
          <w:rFonts w:ascii="Times New Roman" w:hAnsi="Times New Roman" w:cs="Times New Roman"/>
          <w:b/>
          <w:sz w:val="28"/>
          <w:szCs w:val="28"/>
        </w:rPr>
        <w:t xml:space="preserve"> рекомендаций</w:t>
      </w:r>
      <w:r w:rsidR="008474D3" w:rsidRPr="008A7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F11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ФАС России</w:t>
      </w:r>
      <w:r w:rsidR="00505F11">
        <w:rPr>
          <w:rFonts w:ascii="Times New Roman" w:hAnsi="Times New Roman" w:cs="Times New Roman"/>
          <w:b/>
          <w:sz w:val="28"/>
          <w:szCs w:val="28"/>
        </w:rPr>
        <w:t xml:space="preserve"> в соответствии </w:t>
      </w:r>
    </w:p>
    <w:p w:rsidR="008474D3" w:rsidRDefault="00505F11" w:rsidP="001E498A">
      <w:pPr>
        <w:spacing w:after="0" w:line="240" w:lineRule="auto"/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протокол</w:t>
      </w:r>
      <w:r w:rsidR="00710FE6">
        <w:rPr>
          <w:rFonts w:ascii="Times New Roman" w:hAnsi="Times New Roman" w:cs="Times New Roman"/>
          <w:b/>
          <w:sz w:val="28"/>
          <w:szCs w:val="28"/>
        </w:rPr>
        <w:t>ом от 15.02.2023 № 20</w:t>
      </w:r>
    </w:p>
    <w:p w:rsidR="001E498A" w:rsidRPr="009768C5" w:rsidRDefault="001E498A" w:rsidP="001E498A">
      <w:pPr>
        <w:spacing w:after="0" w:line="240" w:lineRule="auto"/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9213"/>
      </w:tblGrid>
      <w:tr w:rsidR="00B50F85" w:rsidRPr="0085691E" w:rsidTr="00B50F85">
        <w:tc>
          <w:tcPr>
            <w:tcW w:w="609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50F85" w:rsidRPr="0085691E" w:rsidRDefault="00B50F85" w:rsidP="00BA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 протокола и решение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50F85" w:rsidRPr="0085691E" w:rsidRDefault="00B50F85" w:rsidP="00BA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710FE6" w:rsidRPr="0085691E" w:rsidTr="00B50F85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DCF4"/>
          </w:tcPr>
          <w:p w:rsidR="00710FE6" w:rsidRPr="0085691E" w:rsidRDefault="00710FE6" w:rsidP="008474D3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Протокол № 20</w:t>
            </w:r>
            <w:r w:rsidRPr="0037030C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.02.2023</w:t>
            </w:r>
          </w:p>
          <w:p w:rsidR="00710FE6" w:rsidRPr="00B16D3D" w:rsidRDefault="00710FE6" w:rsidP="00847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6D3D" w:rsidRPr="00B16D3D" w:rsidTr="0021768D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D3D" w:rsidRPr="00B16D3D" w:rsidRDefault="00B16D3D" w:rsidP="00B16D3D">
            <w:pPr>
              <w:pStyle w:val="af0"/>
              <w:numPr>
                <w:ilvl w:val="0"/>
                <w:numId w:val="5"/>
              </w:numPr>
              <w:jc w:val="center"/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B16D3D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О внесении поправок в проект Федерального закона № 160280-8 «О внесении изменений в Федеральный закон «О защите конкуренции».</w:t>
            </w:r>
          </w:p>
          <w:p w:rsidR="00B16D3D" w:rsidRPr="00B16D3D" w:rsidRDefault="00B16D3D" w:rsidP="00B16D3D">
            <w:pPr>
              <w:pStyle w:val="af0"/>
              <w:ind w:left="103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B50F85" w:rsidRPr="00B16D3D" w:rsidTr="00B50F85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F85" w:rsidRPr="00B16D3D" w:rsidRDefault="00B50F85" w:rsidP="00B16D3D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16D3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1. Принять к свед</w:t>
            </w:r>
            <w:r w:rsidR="00B16D3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ению доклад члена Общественного с</w:t>
            </w:r>
            <w:r w:rsidRPr="00B16D3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овета при ФАС России (далее – ОС) Т.А. Каменской.</w:t>
            </w:r>
          </w:p>
          <w:p w:rsidR="00B16D3D" w:rsidRPr="00B16D3D" w:rsidRDefault="00B16D3D" w:rsidP="00B16D3D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F85" w:rsidRPr="00B16D3D" w:rsidRDefault="00976B91" w:rsidP="004D30B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исполнения.</w:t>
            </w:r>
          </w:p>
        </w:tc>
      </w:tr>
      <w:tr w:rsidR="00B50F85" w:rsidRPr="00B16D3D" w:rsidTr="00B50F85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F85" w:rsidRDefault="00B50F85" w:rsidP="00B16D3D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16D3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2. Рекомендовать члену ОС Т.А. Каменской представить примеры дел, в которых хозяйствующие субъекты–конкуренты, входящие в одну группу лиц по признакам статьи 9 </w:t>
            </w:r>
            <w:r w:rsidR="0051118B" w:rsidRPr="005111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Федерального закона от 26.07.2006 № 135-ФЗ «О</w:t>
            </w:r>
            <w:r w:rsidR="005111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 </w:t>
            </w:r>
            <w:r w:rsidR="0051118B" w:rsidRPr="005111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защите конкуренции» (далее – Закон о защите конкуренции)</w:t>
            </w:r>
            <w:r w:rsidRPr="00B16D3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, участвующие</w:t>
            </w:r>
            <w:r w:rsidR="005111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B16D3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 торгах, были привлечены к ответственности</w:t>
            </w:r>
            <w:r w:rsidR="005111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B16D3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за нарушение антимонопольного законодательства по статье 11 за заключение картельного соглашения.</w:t>
            </w:r>
          </w:p>
          <w:p w:rsidR="00B16D3D" w:rsidRPr="00B16D3D" w:rsidRDefault="00B16D3D" w:rsidP="00B16D3D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F85" w:rsidRPr="00B16D3D" w:rsidRDefault="00B50F85" w:rsidP="00B50F8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3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членом Общественного совета при ФАС России Т.А. Каменской </w:t>
            </w:r>
            <w:r w:rsidRPr="00B16D3D">
              <w:rPr>
                <w:rFonts w:ascii="Times New Roman" w:hAnsi="Times New Roman" w:cs="Times New Roman"/>
                <w:sz w:val="24"/>
                <w:szCs w:val="24"/>
              </w:rPr>
              <w:br/>
              <w:t>не представлены.</w:t>
            </w:r>
          </w:p>
        </w:tc>
      </w:tr>
      <w:tr w:rsidR="00B50F85" w:rsidRPr="00B16D3D" w:rsidTr="00B50F85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F85" w:rsidRPr="00B16D3D" w:rsidRDefault="00B50F85" w:rsidP="00B16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3D">
              <w:rPr>
                <w:rFonts w:ascii="Times New Roman" w:hAnsi="Times New Roman" w:cs="Times New Roman"/>
                <w:sz w:val="24"/>
                <w:szCs w:val="24"/>
              </w:rPr>
              <w:t>3. Рекомендовать ФАС России подготовить статистику по картельным делам, где участники картеля использовали схему «Таран».</w:t>
            </w:r>
          </w:p>
          <w:p w:rsidR="00B50F85" w:rsidRPr="00B16D3D" w:rsidRDefault="00B50F85" w:rsidP="00B16D3D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B16D3D">
              <w:rPr>
                <w:rFonts w:ascii="Times New Roman" w:hAnsi="Times New Roman" w:cs="Times New Roman"/>
                <w:b/>
                <w:sz w:val="24"/>
                <w:szCs w:val="24"/>
              </w:rPr>
              <w:t>Срок: май 2023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F85" w:rsidRPr="00B16D3D" w:rsidRDefault="00B50F85" w:rsidP="004D30B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3D">
              <w:rPr>
                <w:rFonts w:ascii="Times New Roman" w:hAnsi="Times New Roman" w:cs="Times New Roman"/>
                <w:sz w:val="24"/>
                <w:szCs w:val="24"/>
              </w:rPr>
              <w:t>ФАС России подготовлена статистика по картельным делам, в рамках которых участниками сговора применялась схема «таран».</w:t>
            </w:r>
          </w:p>
          <w:p w:rsidR="00B50F85" w:rsidRPr="00B16D3D" w:rsidRDefault="00B50F85" w:rsidP="004D30B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3D">
              <w:rPr>
                <w:rFonts w:ascii="Times New Roman" w:hAnsi="Times New Roman" w:cs="Times New Roman"/>
                <w:sz w:val="24"/>
                <w:szCs w:val="24"/>
              </w:rPr>
              <w:t>В 2022 году возбуждено 28 дел по признакам нарушения пункта 2 части 1 статьи 11 Закон</w:t>
            </w:r>
            <w:r w:rsidR="00511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D3D">
              <w:rPr>
                <w:rFonts w:ascii="Times New Roman" w:hAnsi="Times New Roman" w:cs="Times New Roman"/>
                <w:sz w:val="24"/>
                <w:szCs w:val="24"/>
              </w:rPr>
              <w:t xml:space="preserve"> о защите конкуренции с применением схемы «таран» (26,6 % от общего числа дел, возбужденных по пункту 2 части 1 статьи 11 Закона о защите конкуренции). Вынесено 24 решения о нарушении пункта 2 части 1 статьи 11 Закона о защите к</w:t>
            </w:r>
            <w:r w:rsidR="0051118B">
              <w:rPr>
                <w:rFonts w:ascii="Times New Roman" w:hAnsi="Times New Roman" w:cs="Times New Roman"/>
                <w:sz w:val="24"/>
                <w:szCs w:val="24"/>
              </w:rPr>
              <w:t>онкуренции с применением схемы «Т</w:t>
            </w:r>
            <w:r w:rsidRPr="00B16D3D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r w:rsidR="00511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6D3D">
              <w:rPr>
                <w:rFonts w:ascii="Times New Roman" w:hAnsi="Times New Roman" w:cs="Times New Roman"/>
                <w:sz w:val="24"/>
                <w:szCs w:val="24"/>
              </w:rPr>
              <w:t xml:space="preserve"> (18,4 % от общего числа вынесенных решений о нарушении пункта 2 части 1 статьи 11 Закона о защите конкуренции).</w:t>
            </w:r>
          </w:p>
          <w:p w:rsidR="00B50F85" w:rsidRPr="00B16D3D" w:rsidRDefault="00B50F85" w:rsidP="004D30B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3D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примера можно привести решение Свердловского УФАС России, которым ООО «Системы транспортной безопасности – Крым», ООО «ПТБ </w:t>
            </w:r>
            <w:proofErr w:type="spellStart"/>
            <w:r w:rsidRPr="00B16D3D">
              <w:rPr>
                <w:rFonts w:ascii="Times New Roman" w:hAnsi="Times New Roman" w:cs="Times New Roman"/>
                <w:sz w:val="24"/>
                <w:szCs w:val="24"/>
              </w:rPr>
              <w:t>Скайфолл</w:t>
            </w:r>
            <w:proofErr w:type="spellEnd"/>
            <w:r w:rsidRPr="00B16D3D">
              <w:rPr>
                <w:rFonts w:ascii="Times New Roman" w:hAnsi="Times New Roman" w:cs="Times New Roman"/>
                <w:sz w:val="24"/>
                <w:szCs w:val="24"/>
              </w:rPr>
              <w:t>» и ООО «Системы транспортной безопасности – Контур «Е» признаны нарушившими пункт 2 части 1 статьи 11 Закона о защите конкуренции при участии в торгах на оказание услуг по защите строящегося объекта транспортной инфраструктуры от актов незаконного вмешательства с общей суммой НМЦК более 55 млн рублей. Участники картельного соглашения использовали схему «таран» для победы на аукционах.</w:t>
            </w:r>
          </w:p>
          <w:p w:rsidR="00B50F85" w:rsidRPr="00B16D3D" w:rsidRDefault="00B50F85" w:rsidP="00F5505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Реализуя схему «таран»</w:t>
            </w:r>
            <w:r w:rsidR="006749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6D3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сговора значительно снизили начальную цену контракта до 88,32 % без реальной цели заключить контракт, так как вторые части заявок были заведомо составлены с нарушением требований аукционной документации. При этом контракт заключен с третьим участником сговора – ООО «Системы транспортной безопасности – Крым» с незначительным снижением НМЦК всего </w:t>
            </w:r>
            <w:r w:rsidRPr="00B16D3D">
              <w:rPr>
                <w:rFonts w:ascii="Times New Roman" w:hAnsi="Times New Roman" w:cs="Times New Roman"/>
                <w:sz w:val="24"/>
                <w:szCs w:val="24"/>
              </w:rPr>
              <w:br/>
              <w:t>на 2,42 %.</w:t>
            </w:r>
          </w:p>
          <w:p w:rsidR="00B50F85" w:rsidRPr="00B16D3D" w:rsidRDefault="00B50F85" w:rsidP="00F5505D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D3D" w:rsidRPr="00B16D3D" w:rsidTr="005C2B86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D3D" w:rsidRDefault="00B16D3D" w:rsidP="00B1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Об определении группы лиц для целей применения иммунитетов, содержащихся в ч. 8 ст. 11 </w:t>
            </w:r>
            <w:proofErr w:type="gramStart"/>
            <w:r w:rsidRPr="00B16D3D">
              <w:rPr>
                <w:rFonts w:ascii="Times New Roman" w:hAnsi="Times New Roman" w:cs="Times New Roman"/>
                <w:b/>
                <w:sz w:val="24"/>
                <w:szCs w:val="24"/>
              </w:rPr>
              <w:t>Закона</w:t>
            </w:r>
            <w:r w:rsidRPr="00B16D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proofErr w:type="gramEnd"/>
            <w:r w:rsidRPr="00B16D3D">
              <w:rPr>
                <w:rFonts w:ascii="Times New Roman" w:hAnsi="Times New Roman" w:cs="Times New Roman"/>
                <w:b/>
                <w:sz w:val="24"/>
                <w:szCs w:val="24"/>
              </w:rPr>
              <w:t>О защите конкуренции». Направление развития правоприменительной практики.</w:t>
            </w:r>
          </w:p>
          <w:p w:rsidR="00B16D3D" w:rsidRPr="00B16D3D" w:rsidRDefault="00B16D3D" w:rsidP="00B1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0F85" w:rsidRPr="00B16D3D" w:rsidTr="00B50F85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F85" w:rsidRPr="00B16D3D" w:rsidRDefault="00B50F85" w:rsidP="00B50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D3D">
              <w:rPr>
                <w:rFonts w:ascii="Times New Roman" w:hAnsi="Times New Roman" w:cs="Times New Roman"/>
                <w:sz w:val="24"/>
                <w:szCs w:val="24"/>
              </w:rPr>
              <w:t>Принять к сведению доклад члена ОС Т.А. Каменской.</w:t>
            </w:r>
            <w:r w:rsidRPr="00B16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F85" w:rsidRPr="00B16D3D" w:rsidRDefault="00B50F85" w:rsidP="00BB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D3D" w:rsidRPr="00B16D3D" w:rsidTr="00373889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D3D" w:rsidRDefault="00B16D3D" w:rsidP="004D30B5">
            <w:pPr>
              <w:ind w:firstLine="317"/>
              <w:jc w:val="both"/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B16D3D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III. О необоснованно высоких тарифах на банковский </w:t>
            </w:r>
            <w:proofErr w:type="spellStart"/>
            <w:r w:rsidRPr="00B16D3D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эквайринг</w:t>
            </w:r>
            <w:proofErr w:type="spellEnd"/>
            <w:r w:rsidRPr="00B16D3D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со стороны монополиста на рынке платежных систем – НСПК «МИР».</w:t>
            </w:r>
          </w:p>
          <w:p w:rsidR="00B16D3D" w:rsidRPr="00B16D3D" w:rsidRDefault="00B16D3D" w:rsidP="004D30B5">
            <w:pPr>
              <w:ind w:firstLine="317"/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</w:rPr>
            </w:pPr>
          </w:p>
        </w:tc>
      </w:tr>
      <w:tr w:rsidR="00B50F85" w:rsidRPr="00B16D3D" w:rsidTr="00B50F85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F85" w:rsidRPr="00B16D3D" w:rsidRDefault="00B50F85" w:rsidP="00B50F85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16D3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1. Принять к сведению доклад члена ОС </w:t>
            </w:r>
            <w:proofErr w:type="spellStart"/>
            <w:r w:rsidRPr="00B16D3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В.Г.Максимова</w:t>
            </w:r>
            <w:proofErr w:type="spellEnd"/>
            <w:r w:rsidRPr="00B16D3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B50F85" w:rsidRPr="00B16D3D" w:rsidRDefault="00B50F85" w:rsidP="00252CA4">
            <w:pPr>
              <w:pStyle w:val="af0"/>
              <w:autoSpaceDE w:val="0"/>
              <w:autoSpaceDN w:val="0"/>
              <w:adjustRightInd w:val="0"/>
              <w:ind w:left="34"/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F85" w:rsidRPr="00B16D3D" w:rsidRDefault="00B50F85" w:rsidP="004D30B5">
            <w:pPr>
              <w:ind w:firstLine="317"/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B50F85" w:rsidRPr="00B16D3D" w:rsidTr="00B50F85">
        <w:trPr>
          <w:trHeight w:val="88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F85" w:rsidRDefault="00B50F85" w:rsidP="00B50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3D">
              <w:rPr>
                <w:rFonts w:ascii="Times New Roman" w:hAnsi="Times New Roman" w:cs="Times New Roman"/>
                <w:sz w:val="24"/>
                <w:szCs w:val="24"/>
              </w:rPr>
              <w:t>2. Просить ФАС России провести анализ доли НСПК «Мир», занимаемой на рынке платежных систем Российской Федерации.</w:t>
            </w:r>
          </w:p>
          <w:p w:rsidR="00B16D3D" w:rsidRPr="00B16D3D" w:rsidRDefault="00B16D3D" w:rsidP="00B50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0F85" w:rsidRPr="009437A2" w:rsidRDefault="00B50F85" w:rsidP="00B50F8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A2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получения необходимой информации о необоснованно высоких тарифах </w:t>
            </w:r>
            <w:r w:rsidRPr="00943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банковский </w:t>
            </w:r>
            <w:proofErr w:type="spellStart"/>
            <w:r w:rsidRPr="009437A2">
              <w:rPr>
                <w:rFonts w:ascii="Times New Roman" w:hAnsi="Times New Roman" w:cs="Times New Roman"/>
                <w:sz w:val="24"/>
                <w:szCs w:val="24"/>
              </w:rPr>
              <w:t>эквайринг</w:t>
            </w:r>
            <w:proofErr w:type="spellEnd"/>
            <w:r w:rsidRPr="009437A2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монополиста</w:t>
            </w:r>
            <w:r w:rsidR="000B3479" w:rsidRPr="0094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7A2">
              <w:rPr>
                <w:rFonts w:ascii="Times New Roman" w:hAnsi="Times New Roman" w:cs="Times New Roman"/>
                <w:sz w:val="24"/>
                <w:szCs w:val="24"/>
              </w:rPr>
              <w:t>на рынке платежных систем НСПК «МИР</w:t>
            </w:r>
            <w:r w:rsidR="000B3479" w:rsidRPr="009437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37A2">
              <w:rPr>
                <w:rFonts w:ascii="Times New Roman" w:hAnsi="Times New Roman" w:cs="Times New Roman"/>
                <w:sz w:val="24"/>
                <w:szCs w:val="24"/>
              </w:rPr>
              <w:t xml:space="preserve"> ФАС России письмом от 17.05.2023 № АК/37963/23 в адрес Центрального банка Российской Федерации был направлен запрос о представлении необходимой информации и сведений по рынку услуг </w:t>
            </w:r>
            <w:proofErr w:type="spellStart"/>
            <w:r w:rsidRPr="009437A2">
              <w:rPr>
                <w:rFonts w:ascii="Times New Roman" w:hAnsi="Times New Roman" w:cs="Times New Roman"/>
                <w:sz w:val="24"/>
                <w:szCs w:val="24"/>
              </w:rPr>
              <w:t>эквайринга</w:t>
            </w:r>
            <w:proofErr w:type="spellEnd"/>
            <w:r w:rsidRPr="0094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F85" w:rsidRDefault="007177F3" w:rsidP="00B50F8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письмом ФАС России от 20.11.2023 № АК/96874/23</w:t>
            </w:r>
            <w:bookmarkStart w:id="0" w:name="_GoBack"/>
            <w:bookmarkEnd w:id="0"/>
            <w:r w:rsidR="009437A2" w:rsidRPr="0094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B56" w:rsidRDefault="00C55B56" w:rsidP="00B50F8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F85" w:rsidRPr="003D5043" w:rsidRDefault="00B50F85" w:rsidP="003D504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5" w:rsidRPr="00B16D3D" w:rsidTr="00B50F85">
        <w:trPr>
          <w:trHeight w:val="124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F85" w:rsidRDefault="00B50F85" w:rsidP="00B50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3D">
              <w:rPr>
                <w:rFonts w:ascii="Times New Roman" w:hAnsi="Times New Roman" w:cs="Times New Roman"/>
                <w:sz w:val="24"/>
                <w:szCs w:val="24"/>
              </w:rPr>
              <w:t>3. В случае выявления доминирующего положения НСПК «МИР» просить ФАС России рассмотреть ставки межбанковских комиссий НСПК «МИР» с целью выявления возможного злоупотребления своим доминирующим положением.</w:t>
            </w:r>
          </w:p>
          <w:p w:rsidR="00B16D3D" w:rsidRPr="00B16D3D" w:rsidRDefault="00B16D3D" w:rsidP="00B50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0F85" w:rsidRPr="00B16D3D" w:rsidRDefault="00B50F85" w:rsidP="00BB4A7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69ED" w:rsidRPr="00B16D3D" w:rsidRDefault="005E69ED" w:rsidP="0084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69ED" w:rsidRPr="00B16D3D" w:rsidSect="00DE51F9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9A" w:rsidRDefault="001E139A" w:rsidP="00DE51F9">
      <w:pPr>
        <w:spacing w:after="0" w:line="240" w:lineRule="auto"/>
      </w:pPr>
      <w:r>
        <w:separator/>
      </w:r>
    </w:p>
  </w:endnote>
  <w:endnote w:type="continuationSeparator" w:id="0">
    <w:p w:rsidR="001E139A" w:rsidRDefault="001E139A" w:rsidP="00DE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9A" w:rsidRDefault="001E139A" w:rsidP="00DE51F9">
      <w:pPr>
        <w:spacing w:after="0" w:line="240" w:lineRule="auto"/>
      </w:pPr>
      <w:r>
        <w:separator/>
      </w:r>
    </w:p>
  </w:footnote>
  <w:footnote w:type="continuationSeparator" w:id="0">
    <w:p w:rsidR="001E139A" w:rsidRDefault="001E139A" w:rsidP="00DE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097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z w:val="24"/>
        <w:szCs w:val="24"/>
      </w:rPr>
    </w:sdtEndPr>
    <w:sdtContent>
      <w:p w:rsidR="00DA6C88" w:rsidRPr="00951CA6" w:rsidRDefault="00DA6C88" w:rsidP="00DE51F9">
        <w:pPr>
          <w:pStyle w:val="a6"/>
          <w:jc w:val="center"/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</w:pPr>
        <w:r w:rsidRPr="00951CA6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begin"/>
        </w:r>
        <w:r w:rsidRPr="00951CA6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nstrText>PAGE   \* MERGEFORMAT</w:instrText>
        </w:r>
        <w:r w:rsidRPr="00951CA6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separate"/>
        </w:r>
        <w:r w:rsidR="007177F3">
          <w:rPr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2</w:t>
        </w:r>
        <w:r w:rsidRPr="00951CA6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2122"/>
    <w:multiLevelType w:val="hybridMultilevel"/>
    <w:tmpl w:val="46CE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6C9D"/>
    <w:multiLevelType w:val="hybridMultilevel"/>
    <w:tmpl w:val="2240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A2858"/>
    <w:multiLevelType w:val="hybridMultilevel"/>
    <w:tmpl w:val="290E4AA0"/>
    <w:lvl w:ilvl="0" w:tplc="B956C41E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642A5B38"/>
    <w:multiLevelType w:val="hybridMultilevel"/>
    <w:tmpl w:val="1B3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858D1"/>
    <w:multiLevelType w:val="hybridMultilevel"/>
    <w:tmpl w:val="D8A836AE"/>
    <w:lvl w:ilvl="0" w:tplc="CCDC9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D3"/>
    <w:rsid w:val="00003E46"/>
    <w:rsid w:val="00012592"/>
    <w:rsid w:val="00015263"/>
    <w:rsid w:val="000155F0"/>
    <w:rsid w:val="00034B7D"/>
    <w:rsid w:val="000416BA"/>
    <w:rsid w:val="00046C72"/>
    <w:rsid w:val="00090120"/>
    <w:rsid w:val="000917F2"/>
    <w:rsid w:val="000B3479"/>
    <w:rsid w:val="000B720B"/>
    <w:rsid w:val="000F48B0"/>
    <w:rsid w:val="001228C7"/>
    <w:rsid w:val="001408F5"/>
    <w:rsid w:val="00147BD9"/>
    <w:rsid w:val="00164E2F"/>
    <w:rsid w:val="0017178A"/>
    <w:rsid w:val="001813F0"/>
    <w:rsid w:val="001854F2"/>
    <w:rsid w:val="00194E83"/>
    <w:rsid w:val="001B561D"/>
    <w:rsid w:val="001B6B54"/>
    <w:rsid w:val="001D74EC"/>
    <w:rsid w:val="001E139A"/>
    <w:rsid w:val="001E498A"/>
    <w:rsid w:val="001E579B"/>
    <w:rsid w:val="001F1525"/>
    <w:rsid w:val="00210E75"/>
    <w:rsid w:val="0022112D"/>
    <w:rsid w:val="002252A6"/>
    <w:rsid w:val="00231545"/>
    <w:rsid w:val="00243CFC"/>
    <w:rsid w:val="00247C52"/>
    <w:rsid w:val="00252CA4"/>
    <w:rsid w:val="0029729F"/>
    <w:rsid w:val="002C08A7"/>
    <w:rsid w:val="002E4572"/>
    <w:rsid w:val="0035327C"/>
    <w:rsid w:val="00355F64"/>
    <w:rsid w:val="0037030C"/>
    <w:rsid w:val="00373102"/>
    <w:rsid w:val="003816CF"/>
    <w:rsid w:val="003A1AAA"/>
    <w:rsid w:val="003C47A9"/>
    <w:rsid w:val="003D5043"/>
    <w:rsid w:val="004159FF"/>
    <w:rsid w:val="00473C31"/>
    <w:rsid w:val="004925FF"/>
    <w:rsid w:val="004B36E9"/>
    <w:rsid w:val="004D30B5"/>
    <w:rsid w:val="004E775B"/>
    <w:rsid w:val="004F3FC6"/>
    <w:rsid w:val="00505F11"/>
    <w:rsid w:val="0051118B"/>
    <w:rsid w:val="005463B3"/>
    <w:rsid w:val="00571BB5"/>
    <w:rsid w:val="00591427"/>
    <w:rsid w:val="005B0624"/>
    <w:rsid w:val="005B2212"/>
    <w:rsid w:val="005B7B96"/>
    <w:rsid w:val="005E408F"/>
    <w:rsid w:val="005E69ED"/>
    <w:rsid w:val="005F50F0"/>
    <w:rsid w:val="006264AA"/>
    <w:rsid w:val="00626E8F"/>
    <w:rsid w:val="00654986"/>
    <w:rsid w:val="00673920"/>
    <w:rsid w:val="00674958"/>
    <w:rsid w:val="00685364"/>
    <w:rsid w:val="006A2654"/>
    <w:rsid w:val="006D279F"/>
    <w:rsid w:val="006F19BA"/>
    <w:rsid w:val="00710FE6"/>
    <w:rsid w:val="007177F3"/>
    <w:rsid w:val="00736602"/>
    <w:rsid w:val="007618A7"/>
    <w:rsid w:val="00773B49"/>
    <w:rsid w:val="00793A60"/>
    <w:rsid w:val="007A59B2"/>
    <w:rsid w:val="007B0928"/>
    <w:rsid w:val="007B633D"/>
    <w:rsid w:val="007E0B64"/>
    <w:rsid w:val="007F2002"/>
    <w:rsid w:val="0080116E"/>
    <w:rsid w:val="008048C9"/>
    <w:rsid w:val="00813F0D"/>
    <w:rsid w:val="00823B1E"/>
    <w:rsid w:val="008379B3"/>
    <w:rsid w:val="008474D3"/>
    <w:rsid w:val="0085691E"/>
    <w:rsid w:val="00862E3E"/>
    <w:rsid w:val="008821C8"/>
    <w:rsid w:val="0089112C"/>
    <w:rsid w:val="008E470C"/>
    <w:rsid w:val="008F0C48"/>
    <w:rsid w:val="009437A2"/>
    <w:rsid w:val="00951CA6"/>
    <w:rsid w:val="00963669"/>
    <w:rsid w:val="009768C5"/>
    <w:rsid w:val="00976B91"/>
    <w:rsid w:val="00986F30"/>
    <w:rsid w:val="009B1DF9"/>
    <w:rsid w:val="009D0D10"/>
    <w:rsid w:val="009D4135"/>
    <w:rsid w:val="009D658A"/>
    <w:rsid w:val="00A0378A"/>
    <w:rsid w:val="00A0662F"/>
    <w:rsid w:val="00A53080"/>
    <w:rsid w:val="00A5662D"/>
    <w:rsid w:val="00A635D8"/>
    <w:rsid w:val="00A77234"/>
    <w:rsid w:val="00AC2276"/>
    <w:rsid w:val="00AC31A5"/>
    <w:rsid w:val="00AC3ECF"/>
    <w:rsid w:val="00B16D3D"/>
    <w:rsid w:val="00B37FD6"/>
    <w:rsid w:val="00B50DC0"/>
    <w:rsid w:val="00B50F85"/>
    <w:rsid w:val="00B5348D"/>
    <w:rsid w:val="00B909BE"/>
    <w:rsid w:val="00B93635"/>
    <w:rsid w:val="00BA3C91"/>
    <w:rsid w:val="00BA6BE6"/>
    <w:rsid w:val="00BB3A1F"/>
    <w:rsid w:val="00BB4A75"/>
    <w:rsid w:val="00BC5AAA"/>
    <w:rsid w:val="00BE6AE4"/>
    <w:rsid w:val="00BF1C8F"/>
    <w:rsid w:val="00C144C5"/>
    <w:rsid w:val="00C14D79"/>
    <w:rsid w:val="00C41878"/>
    <w:rsid w:val="00C55B56"/>
    <w:rsid w:val="00C62103"/>
    <w:rsid w:val="00C70915"/>
    <w:rsid w:val="00CD239A"/>
    <w:rsid w:val="00CE4F3B"/>
    <w:rsid w:val="00D04309"/>
    <w:rsid w:val="00D46A42"/>
    <w:rsid w:val="00D72087"/>
    <w:rsid w:val="00D740BB"/>
    <w:rsid w:val="00DA6C88"/>
    <w:rsid w:val="00DC2DAA"/>
    <w:rsid w:val="00DE51F9"/>
    <w:rsid w:val="00DF0372"/>
    <w:rsid w:val="00E044E4"/>
    <w:rsid w:val="00E2616C"/>
    <w:rsid w:val="00E7481C"/>
    <w:rsid w:val="00EB6611"/>
    <w:rsid w:val="00EC5F02"/>
    <w:rsid w:val="00EF7B4B"/>
    <w:rsid w:val="00F05564"/>
    <w:rsid w:val="00F17EF0"/>
    <w:rsid w:val="00F51FA4"/>
    <w:rsid w:val="00F5505D"/>
    <w:rsid w:val="00FA21D3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DE5D63A-A2E8-4E2F-908B-1BE93E5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74D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qFormat/>
    <w:rsid w:val="00DE51F9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5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1F9"/>
  </w:style>
  <w:style w:type="paragraph" w:styleId="a8">
    <w:name w:val="footer"/>
    <w:basedOn w:val="a"/>
    <w:link w:val="a9"/>
    <w:uiPriority w:val="99"/>
    <w:unhideWhenUsed/>
    <w:rsid w:val="00DE5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1F9"/>
  </w:style>
  <w:style w:type="character" w:customStyle="1" w:styleId="wbformattributevalue">
    <w:name w:val="wbform_attributevalue"/>
    <w:basedOn w:val="a0"/>
    <w:rsid w:val="00DE51F9"/>
  </w:style>
  <w:style w:type="paragraph" w:styleId="aa">
    <w:name w:val="footnote text"/>
    <w:basedOn w:val="a"/>
    <w:link w:val="ab"/>
    <w:uiPriority w:val="99"/>
    <w:semiHidden/>
    <w:unhideWhenUsed/>
    <w:rsid w:val="00571BB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1BB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1BB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B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7B96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654986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E0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9182-BF7E-4A80-8794-BE1525EB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Лидия Сергеевна</dc:creator>
  <cp:keywords/>
  <dc:description/>
  <cp:lastModifiedBy>Елизавета Александровна Лобачева</cp:lastModifiedBy>
  <cp:revision>104</cp:revision>
  <cp:lastPrinted>2023-03-10T11:46:00Z</cp:lastPrinted>
  <dcterms:created xsi:type="dcterms:W3CDTF">2022-07-25T14:51:00Z</dcterms:created>
  <dcterms:modified xsi:type="dcterms:W3CDTF">2023-11-20T14:43:00Z</dcterms:modified>
</cp:coreProperties>
</file>